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EAA73B" w14:textId="5A2685B2" w:rsidR="00D96285" w:rsidRPr="00CA3556" w:rsidRDefault="003A44C1" w:rsidP="00831373">
      <w:pPr>
        <w:jc w:val="center"/>
        <w:rPr>
          <w:rFonts w:asciiTheme="minorHAnsi" w:hAnsiTheme="minorHAnsi" w:cstheme="minorHAnsi"/>
          <w:b/>
          <w:bCs/>
        </w:rPr>
      </w:pPr>
      <w:bookmarkStart w:id="0" w:name="_Toc466571217"/>
      <w:bookmarkStart w:id="1" w:name="_Toc480795125"/>
      <w:r w:rsidRPr="00CA3556">
        <w:rPr>
          <w:rFonts w:asciiTheme="minorHAnsi" w:hAnsiTheme="minorHAnsi" w:cstheme="minorHAnsi"/>
          <w:b/>
          <w:bCs/>
        </w:rPr>
        <w:t>Allegato 5</w:t>
      </w:r>
      <w:bookmarkStart w:id="2" w:name="_Toc466571209"/>
      <w:bookmarkStart w:id="3" w:name="_Toc480795114"/>
      <w:bookmarkEnd w:id="0"/>
      <w:bookmarkEnd w:id="1"/>
      <w:r w:rsidRPr="00CA3556">
        <w:rPr>
          <w:rFonts w:asciiTheme="minorHAnsi" w:hAnsiTheme="minorHAnsi" w:cstheme="minorHAnsi"/>
          <w:b/>
          <w:bCs/>
        </w:rPr>
        <w:t xml:space="preserve">2: </w:t>
      </w:r>
      <w:bookmarkEnd w:id="2"/>
      <w:bookmarkEnd w:id="3"/>
      <w:r w:rsidR="00831373" w:rsidRPr="00831373">
        <w:rPr>
          <w:rFonts w:asciiTheme="minorHAnsi" w:hAnsiTheme="minorHAnsi" w:cstheme="minorHAnsi"/>
          <w:b/>
          <w:bCs/>
          <w:iCs/>
        </w:rPr>
        <w:t>Check list verifica progetti non nativi</w:t>
      </w:r>
    </w:p>
    <w:p w14:paraId="6FEAA73C" w14:textId="77777777" w:rsidR="00D96285" w:rsidRDefault="00D96285">
      <w:pPr>
        <w:rPr>
          <w:rFonts w:asciiTheme="minorHAnsi" w:hAnsiTheme="minorHAnsi" w:cstheme="minorHAnsi"/>
          <w:b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1"/>
        <w:gridCol w:w="10492"/>
      </w:tblGrid>
      <w:tr w:rsidR="00D96285" w:rsidRPr="001C6915" w14:paraId="6FEAA740" w14:textId="77777777" w:rsidTr="00AA6B09">
        <w:trPr>
          <w:cantSplit/>
          <w:trHeight w:val="284"/>
        </w:trPr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  <w:hideMark/>
          </w:tcPr>
          <w:p w14:paraId="6FEAA73D" w14:textId="320F7BB2" w:rsidR="00D96285" w:rsidRPr="001C6915" w:rsidRDefault="003A44C1" w:rsidP="00710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C691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Programma </w:t>
            </w:r>
            <w:r w:rsidR="008E34B9">
              <w:rPr>
                <w:rFonts w:ascii="Calibri" w:hAnsi="Calibri" w:cs="Calibri"/>
                <w:b/>
                <w:bCs/>
                <w:sz w:val="22"/>
                <w:szCs w:val="22"/>
              </w:rPr>
              <w:t>Regionale</w:t>
            </w:r>
          </w:p>
        </w:tc>
        <w:tc>
          <w:tcPr>
            <w:tcW w:w="3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EAA73F" w14:textId="4F2F3FCF" w:rsidR="00D96285" w:rsidRPr="001C6915" w:rsidRDefault="003657DE" w:rsidP="00CA3556">
            <w:pPr>
              <w:pStyle w:val="NormaleWeb"/>
              <w:shd w:val="clear" w:color="auto" w:fill="FFFFFF"/>
              <w:spacing w:before="0" w:beforeAutospacing="0" w:after="0" w:afterAutospacing="0"/>
              <w:ind w:left="135"/>
              <w:rPr>
                <w:rFonts w:ascii="Calibri" w:hAnsi="Calibri" w:cs="Calibri"/>
                <w:sz w:val="22"/>
                <w:szCs w:val="22"/>
              </w:rPr>
            </w:pPr>
            <w:r w:rsidRPr="001C6915">
              <w:rPr>
                <w:rFonts w:ascii="Calibri" w:hAnsi="Calibri" w:cs="Calibri"/>
                <w:sz w:val="22"/>
                <w:szCs w:val="22"/>
              </w:rPr>
              <w:t xml:space="preserve">PR Sicilia FSE+ 2021-2027 </w:t>
            </w:r>
            <w:r w:rsidR="00CA3556"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 w:rsidRPr="001C6915">
              <w:rPr>
                <w:rFonts w:ascii="Calibri" w:hAnsi="Calibri" w:cs="Calibri"/>
                <w:sz w:val="22"/>
                <w:szCs w:val="22"/>
              </w:rPr>
              <w:t xml:space="preserve">CCI 2021IT05SFPR014 - </w:t>
            </w:r>
            <w:proofErr w:type="gramStart"/>
            <w:r w:rsidRPr="001C6915">
              <w:rPr>
                <w:rFonts w:ascii="Calibri" w:hAnsi="Calibri" w:cs="Calibri"/>
                <w:sz w:val="22"/>
                <w:szCs w:val="22"/>
              </w:rPr>
              <w:t>C(</w:t>
            </w:r>
            <w:proofErr w:type="gramEnd"/>
            <w:r w:rsidRPr="001C6915">
              <w:rPr>
                <w:rFonts w:ascii="Calibri" w:hAnsi="Calibri" w:cs="Calibri"/>
                <w:sz w:val="22"/>
                <w:szCs w:val="22"/>
              </w:rPr>
              <w:t>2022)6184 del 25.08.2022</w:t>
            </w:r>
          </w:p>
        </w:tc>
      </w:tr>
      <w:tr w:rsidR="003657DE" w:rsidRPr="001C6915" w14:paraId="2AF0539C" w14:textId="77777777" w:rsidTr="00AA6B09">
        <w:trPr>
          <w:cantSplit/>
          <w:trHeight w:val="284"/>
        </w:trPr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</w:tcPr>
          <w:p w14:paraId="0299626D" w14:textId="23117094" w:rsidR="003657DE" w:rsidRPr="001C6915" w:rsidRDefault="003657DE" w:rsidP="00710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C6915">
              <w:rPr>
                <w:rFonts w:ascii="Calibri" w:hAnsi="Calibri" w:cs="Calibri"/>
                <w:b/>
                <w:bCs/>
                <w:sz w:val="22"/>
                <w:szCs w:val="22"/>
              </w:rPr>
              <w:t>Dipartimento</w:t>
            </w:r>
          </w:p>
        </w:tc>
        <w:tc>
          <w:tcPr>
            <w:tcW w:w="3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1AB2A" w14:textId="77777777" w:rsidR="003657DE" w:rsidRPr="001C6915" w:rsidRDefault="003657DE" w:rsidP="00710F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57DE" w:rsidRPr="001C6915" w14:paraId="17D2EE7F" w14:textId="77777777" w:rsidTr="00AA6B09">
        <w:trPr>
          <w:cantSplit/>
          <w:trHeight w:val="284"/>
        </w:trPr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</w:tcPr>
          <w:p w14:paraId="60C460FC" w14:textId="1A42DC3E" w:rsidR="003657DE" w:rsidRPr="001C6915" w:rsidRDefault="003657DE" w:rsidP="00710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C6915">
              <w:rPr>
                <w:rFonts w:ascii="Calibri" w:hAnsi="Calibri" w:cs="Calibri"/>
                <w:b/>
                <w:sz w:val="22"/>
                <w:szCs w:val="22"/>
              </w:rPr>
              <w:t>Responsabile del procedimento</w:t>
            </w:r>
          </w:p>
        </w:tc>
        <w:tc>
          <w:tcPr>
            <w:tcW w:w="3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C9912A" w14:textId="77777777" w:rsidR="003657DE" w:rsidRPr="001C6915" w:rsidRDefault="003657DE" w:rsidP="00710F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57DE" w:rsidRPr="001C6915" w14:paraId="3A049AF0" w14:textId="77777777" w:rsidTr="00AA6B09">
        <w:trPr>
          <w:cantSplit/>
          <w:trHeight w:val="284"/>
        </w:trPr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</w:tcPr>
          <w:p w14:paraId="121449BE" w14:textId="12080640" w:rsidR="003657DE" w:rsidRPr="001C6915" w:rsidRDefault="003657DE" w:rsidP="00710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C691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Priorità </w:t>
            </w:r>
          </w:p>
        </w:tc>
        <w:tc>
          <w:tcPr>
            <w:tcW w:w="3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DBC11" w14:textId="77777777" w:rsidR="003657DE" w:rsidRPr="001C6915" w:rsidRDefault="003657DE" w:rsidP="00710F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57DE" w:rsidRPr="001C6915" w14:paraId="14D3573B" w14:textId="77777777" w:rsidTr="00AA6B09">
        <w:trPr>
          <w:cantSplit/>
          <w:trHeight w:val="284"/>
        </w:trPr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</w:tcPr>
          <w:p w14:paraId="5DB8BCF5" w14:textId="58E482EA" w:rsidR="003657DE" w:rsidRPr="001C6915" w:rsidRDefault="003657DE" w:rsidP="00710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C6915">
              <w:rPr>
                <w:rFonts w:ascii="Calibri" w:hAnsi="Calibri" w:cs="Calibri"/>
                <w:b/>
                <w:bCs/>
                <w:sz w:val="22"/>
                <w:szCs w:val="22"/>
              </w:rPr>
              <w:t>Obiettivo specifico</w:t>
            </w:r>
          </w:p>
        </w:tc>
        <w:tc>
          <w:tcPr>
            <w:tcW w:w="3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5DFB1" w14:textId="77777777" w:rsidR="003657DE" w:rsidRPr="001C6915" w:rsidRDefault="003657DE" w:rsidP="00710F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57DE" w:rsidRPr="001C6915" w14:paraId="6FEAA746" w14:textId="77777777" w:rsidTr="00AA6B09">
        <w:trPr>
          <w:cantSplit/>
          <w:trHeight w:val="284"/>
        </w:trPr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</w:tcPr>
          <w:p w14:paraId="6FEAA744" w14:textId="517F37A7" w:rsidR="003657DE" w:rsidRPr="001C6915" w:rsidRDefault="003657DE" w:rsidP="00710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C6915">
              <w:rPr>
                <w:rFonts w:ascii="Calibri" w:hAnsi="Calibri" w:cs="Calibri"/>
                <w:b/>
                <w:bCs/>
                <w:sz w:val="22"/>
                <w:szCs w:val="22"/>
              </w:rPr>
              <w:t>Tipi di azioni correlate</w:t>
            </w:r>
          </w:p>
        </w:tc>
        <w:tc>
          <w:tcPr>
            <w:tcW w:w="3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AA745" w14:textId="77777777" w:rsidR="003657DE" w:rsidRPr="001C6915" w:rsidRDefault="003657DE" w:rsidP="00710F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57DE" w:rsidRPr="001C6915" w14:paraId="6FEAA749" w14:textId="77777777" w:rsidTr="00AA6B09">
        <w:trPr>
          <w:cantSplit/>
          <w:trHeight w:val="284"/>
        </w:trPr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</w:tcPr>
          <w:p w14:paraId="6FEAA747" w14:textId="1886EA0C" w:rsidR="003657DE" w:rsidRPr="001C6915" w:rsidRDefault="003657DE" w:rsidP="00710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C6915">
              <w:rPr>
                <w:rFonts w:ascii="Calibri" w:hAnsi="Calibri" w:cs="Calibri"/>
                <w:b/>
                <w:sz w:val="22"/>
                <w:szCs w:val="22"/>
              </w:rPr>
              <w:t>Codice settore intervento</w:t>
            </w:r>
          </w:p>
        </w:tc>
        <w:tc>
          <w:tcPr>
            <w:tcW w:w="3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AA748" w14:textId="77777777" w:rsidR="003657DE" w:rsidRPr="001C6915" w:rsidRDefault="003657DE" w:rsidP="00710F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57DE" w:rsidRPr="001C6915" w14:paraId="6FEAA74C" w14:textId="77777777" w:rsidTr="00AA6B09">
        <w:trPr>
          <w:cantSplit/>
          <w:trHeight w:val="284"/>
        </w:trPr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</w:tcPr>
          <w:p w14:paraId="6FEAA74A" w14:textId="0ACD82D0" w:rsidR="003657DE" w:rsidRPr="001C6915" w:rsidRDefault="003657DE" w:rsidP="00710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C6915">
              <w:rPr>
                <w:rFonts w:ascii="Calibri" w:hAnsi="Calibri" w:cs="Calibri"/>
                <w:b/>
                <w:sz w:val="22"/>
                <w:szCs w:val="22"/>
              </w:rPr>
              <w:t>Titolo dell’Avviso/Bando</w:t>
            </w:r>
          </w:p>
        </w:tc>
        <w:tc>
          <w:tcPr>
            <w:tcW w:w="3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AA74B" w14:textId="77777777" w:rsidR="003657DE" w:rsidRPr="001C6915" w:rsidRDefault="003657DE" w:rsidP="00710F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57DE" w:rsidRPr="001C6915" w14:paraId="6FEAA74F" w14:textId="77777777" w:rsidTr="00AA6B09">
        <w:trPr>
          <w:cantSplit/>
          <w:trHeight w:val="284"/>
        </w:trPr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</w:tcPr>
          <w:p w14:paraId="6FEAA74D" w14:textId="09201EBD" w:rsidR="003657DE" w:rsidRPr="001C6915" w:rsidRDefault="003657DE" w:rsidP="00710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C6915">
              <w:rPr>
                <w:rFonts w:ascii="Calibri" w:hAnsi="Calibri" w:cs="Calibri"/>
                <w:b/>
                <w:sz w:val="22"/>
                <w:szCs w:val="22"/>
              </w:rPr>
              <w:t>Codice Avviso/Bando</w:t>
            </w:r>
          </w:p>
        </w:tc>
        <w:tc>
          <w:tcPr>
            <w:tcW w:w="3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AA74E" w14:textId="77777777" w:rsidR="003657DE" w:rsidRPr="001C6915" w:rsidRDefault="003657DE" w:rsidP="00710F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FEAA759" w14:textId="77777777" w:rsidR="00D96285" w:rsidRDefault="00D96285">
      <w:pPr>
        <w:rPr>
          <w:rFonts w:asciiTheme="minorHAnsi" w:hAnsiTheme="minorHAnsi" w:cstheme="minorHAnsi"/>
          <w:b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1"/>
        <w:gridCol w:w="10492"/>
      </w:tblGrid>
      <w:tr w:rsidR="001C6915" w:rsidRPr="00710F72" w14:paraId="4FC06DB3" w14:textId="77777777" w:rsidTr="00AA6B09">
        <w:trPr>
          <w:cantSplit/>
          <w:trHeight w:val="227"/>
        </w:trPr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</w:tcPr>
          <w:p w14:paraId="7A4A411C" w14:textId="62DDD538" w:rsidR="001C6915" w:rsidRPr="00710F72" w:rsidRDefault="00710F72" w:rsidP="00710F72">
            <w:pPr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710F72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Beneficiario</w:t>
            </w:r>
          </w:p>
        </w:tc>
        <w:tc>
          <w:tcPr>
            <w:tcW w:w="3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0B946" w14:textId="77777777" w:rsidR="001C6915" w:rsidRPr="00710F72" w:rsidRDefault="001C6915" w:rsidP="00710F72">
            <w:pPr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1C6915" w:rsidRPr="00710F72" w14:paraId="69C50E38" w14:textId="77777777" w:rsidTr="00AA6B09">
        <w:trPr>
          <w:cantSplit/>
          <w:trHeight w:val="227"/>
        </w:trPr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</w:tcPr>
          <w:p w14:paraId="243D3981" w14:textId="0DBEEA6E" w:rsidR="001C6915" w:rsidRPr="00710F72" w:rsidRDefault="00710F72" w:rsidP="00710F72">
            <w:pPr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710F72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Partita IVA/C.F.</w:t>
            </w:r>
          </w:p>
        </w:tc>
        <w:tc>
          <w:tcPr>
            <w:tcW w:w="3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3DCA8" w14:textId="77777777" w:rsidR="001C6915" w:rsidRPr="00710F72" w:rsidRDefault="001C6915" w:rsidP="00710F72">
            <w:pPr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1C6915" w:rsidRPr="00710F72" w14:paraId="1A5F8BF8" w14:textId="77777777" w:rsidTr="00AA6B09">
        <w:trPr>
          <w:cantSplit/>
          <w:trHeight w:val="227"/>
        </w:trPr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</w:tcPr>
          <w:p w14:paraId="47BF577B" w14:textId="71F1F5F7" w:rsidR="001C6915" w:rsidRPr="00710F72" w:rsidRDefault="00710F72" w:rsidP="00710F72">
            <w:pPr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710F72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Sede legale</w:t>
            </w:r>
          </w:p>
        </w:tc>
        <w:tc>
          <w:tcPr>
            <w:tcW w:w="3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8BDB0F" w14:textId="77777777" w:rsidR="001C6915" w:rsidRPr="00710F72" w:rsidRDefault="001C6915" w:rsidP="00710F72">
            <w:pPr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1C6915" w:rsidRPr="00710F72" w14:paraId="63D4E866" w14:textId="77777777" w:rsidTr="00671A2D">
        <w:trPr>
          <w:cantSplit/>
          <w:trHeight w:val="83"/>
        </w:trPr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</w:tcPr>
          <w:p w14:paraId="5E896170" w14:textId="38B2DC33" w:rsidR="00671A2D" w:rsidRPr="00671A2D" w:rsidRDefault="00710F72" w:rsidP="00710F72">
            <w:pP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 w:rsidRPr="00710F72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Luogo di esecuzione operazione</w:t>
            </w:r>
          </w:p>
        </w:tc>
        <w:tc>
          <w:tcPr>
            <w:tcW w:w="3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BF64E" w14:textId="77777777" w:rsidR="001C6915" w:rsidRPr="00710F72" w:rsidRDefault="001C6915" w:rsidP="00710F72">
            <w:pPr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1C6915" w:rsidRPr="00671A2D" w14:paraId="21B4DD17" w14:textId="77777777" w:rsidTr="00AA6B09">
        <w:trPr>
          <w:cantSplit/>
          <w:trHeight w:val="227"/>
        </w:trPr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</w:tcPr>
          <w:p w14:paraId="79E477A1" w14:textId="0119A509" w:rsidR="001C6915" w:rsidRPr="00671A2D" w:rsidRDefault="00710F72" w:rsidP="00710F72">
            <w:pP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 w:rsidRPr="00710F72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DDG di finanziamento</w:t>
            </w:r>
          </w:p>
        </w:tc>
        <w:tc>
          <w:tcPr>
            <w:tcW w:w="3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E4EE1" w14:textId="77777777" w:rsidR="001C6915" w:rsidRPr="00671A2D" w:rsidRDefault="001C6915" w:rsidP="00710F72">
            <w:pP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1C6915" w:rsidRPr="00710F72" w14:paraId="54E1851A" w14:textId="77777777" w:rsidTr="00AA6B09">
        <w:trPr>
          <w:cantSplit/>
          <w:trHeight w:val="227"/>
        </w:trPr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</w:tcPr>
          <w:p w14:paraId="32927C8B" w14:textId="3EEE60A7" w:rsidR="001C6915" w:rsidRPr="00710F72" w:rsidRDefault="00710F72" w:rsidP="00710F72">
            <w:pPr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710F72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Importo finanziato</w:t>
            </w:r>
          </w:p>
        </w:tc>
        <w:tc>
          <w:tcPr>
            <w:tcW w:w="3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0BB63" w14:textId="77777777" w:rsidR="001C6915" w:rsidRPr="00710F72" w:rsidRDefault="001C6915" w:rsidP="00710F72">
            <w:pPr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1C6915" w:rsidRPr="00710F72" w14:paraId="071B7563" w14:textId="77777777" w:rsidTr="00AA6B09">
        <w:trPr>
          <w:cantSplit/>
          <w:trHeight w:val="227"/>
        </w:trPr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</w:tcPr>
          <w:p w14:paraId="62AB474F" w14:textId="4391375B" w:rsidR="001C6915" w:rsidRPr="00710F72" w:rsidRDefault="00710F72" w:rsidP="00710F72">
            <w:pPr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>Fondo di provenienza</w:t>
            </w:r>
          </w:p>
        </w:tc>
        <w:tc>
          <w:tcPr>
            <w:tcW w:w="3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B9CCE" w14:textId="77777777" w:rsidR="001C6915" w:rsidRPr="00710F72" w:rsidRDefault="001C6915" w:rsidP="00710F72">
            <w:pPr>
              <w:rPr>
                <w:rFonts w:ascii="Calibri" w:hAnsi="Calibri" w:cs="Calibri"/>
                <w:sz w:val="21"/>
                <w:szCs w:val="21"/>
              </w:rPr>
            </w:pPr>
          </w:p>
        </w:tc>
      </w:tr>
    </w:tbl>
    <w:p w14:paraId="6FEAA75A" w14:textId="43FE910B" w:rsidR="00671A2D" w:rsidRDefault="00671A2D">
      <w:pPr>
        <w:rPr>
          <w:rFonts w:asciiTheme="minorHAnsi" w:hAnsiTheme="minorHAnsi" w:cstheme="minorHAnsi"/>
        </w:rPr>
      </w:pPr>
    </w:p>
    <w:p w14:paraId="6299DEA0" w14:textId="5CB9DBD5" w:rsidR="00D96285" w:rsidRDefault="00671A2D" w:rsidP="00671A2D">
      <w:pPr>
        <w:suppressAutoHyphens w:val="0"/>
        <w:spacing w:after="20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tbl>
      <w:tblPr>
        <w:tblW w:w="5012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5"/>
        <w:gridCol w:w="3260"/>
        <w:gridCol w:w="425"/>
        <w:gridCol w:w="565"/>
        <w:gridCol w:w="568"/>
        <w:gridCol w:w="5853"/>
      </w:tblGrid>
      <w:tr w:rsidR="00C10B9F" w:rsidRPr="00710F72" w14:paraId="6FEAA761" w14:textId="77777777" w:rsidTr="00C10B9F">
        <w:trPr>
          <w:trHeight w:val="281"/>
          <w:tblHeader/>
        </w:trPr>
        <w:tc>
          <w:tcPr>
            <w:tcW w:w="1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6FEAA75B" w14:textId="77777777" w:rsidR="00D96285" w:rsidRPr="00710F72" w:rsidRDefault="003A44C1" w:rsidP="0004344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10F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Attività di Controllo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3C37A42" w14:textId="77777777" w:rsidR="00710F72" w:rsidRDefault="003A44C1" w:rsidP="0004344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10F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Documentazione </w:t>
            </w:r>
          </w:p>
          <w:p w14:paraId="6FEAA75C" w14:textId="04B94CC9" w:rsidR="00D96285" w:rsidRPr="00710F72" w:rsidRDefault="003A44C1" w:rsidP="0004344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10F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di riferimento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6FEAA75D" w14:textId="77777777" w:rsidR="00D96285" w:rsidRPr="00710F72" w:rsidRDefault="003A44C1" w:rsidP="0004344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10F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6FEAA75E" w14:textId="77777777" w:rsidR="00D96285" w:rsidRPr="00710F72" w:rsidRDefault="003A44C1" w:rsidP="0004344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10F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6FEAA75F" w14:textId="77777777" w:rsidR="00D96285" w:rsidRPr="00710F72" w:rsidRDefault="003A44C1" w:rsidP="0004344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10F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</w:t>
            </w:r>
          </w:p>
        </w:tc>
        <w:tc>
          <w:tcPr>
            <w:tcW w:w="1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6FEAA760" w14:textId="77777777" w:rsidR="00D96285" w:rsidRPr="00710F72" w:rsidRDefault="003A44C1" w:rsidP="0004344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10F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Note</w:t>
            </w:r>
          </w:p>
        </w:tc>
      </w:tr>
      <w:tr w:rsidR="00C10B9F" w:rsidRPr="00710F72" w14:paraId="6FEAA768" w14:textId="77777777" w:rsidTr="00C10B9F">
        <w:trPr>
          <w:trHeight w:val="22"/>
        </w:trPr>
        <w:tc>
          <w:tcPr>
            <w:tcW w:w="15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EAA762" w14:textId="77777777" w:rsidR="00D96285" w:rsidRPr="00710F72" w:rsidRDefault="003A44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0F72">
              <w:rPr>
                <w:rFonts w:asciiTheme="minorHAnsi" w:hAnsiTheme="minorHAnsi" w:cstheme="minorHAnsi"/>
                <w:sz w:val="22"/>
                <w:szCs w:val="22"/>
              </w:rPr>
              <w:t>L’operazione è stata avviata prima che la domanda di finanziamento nell’ambito del programma sia presentata dal beneficiario all’Autorità di Gestione?</w:t>
            </w:r>
          </w:p>
        </w:tc>
        <w:tc>
          <w:tcPr>
            <w:tcW w:w="1062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EAA763" w14:textId="77777777" w:rsidR="00D96285" w:rsidRPr="00C10B9F" w:rsidRDefault="003A44C1" w:rsidP="00C10B9F">
            <w:pPr>
              <w:pStyle w:val="Paragrafoelenco"/>
              <w:numPr>
                <w:ilvl w:val="0"/>
                <w:numId w:val="5"/>
              </w:numPr>
              <w:ind w:left="212" w:hanging="212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C10B9F">
              <w:rPr>
                <w:rFonts w:asciiTheme="minorHAnsi" w:eastAsia="Lucida Sans Unicode" w:hAnsiTheme="minorHAnsi" w:cstheme="minorHAnsi"/>
                <w:sz w:val="22"/>
                <w:szCs w:val="22"/>
              </w:rPr>
              <w:t>Domanda di finanziamento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AA764" w14:textId="77777777" w:rsidR="00D96285" w:rsidRPr="00710F72" w:rsidRDefault="00D962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AA765" w14:textId="77777777" w:rsidR="00D96285" w:rsidRPr="00710F72" w:rsidRDefault="00D962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AA766" w14:textId="77777777" w:rsidR="00D96285" w:rsidRPr="00710F72" w:rsidRDefault="00D962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07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AA767" w14:textId="77777777" w:rsidR="00D96285" w:rsidRPr="00710F72" w:rsidRDefault="00D962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0B9F" w:rsidRPr="00710F72" w14:paraId="6FEAA76F" w14:textId="77777777" w:rsidTr="00C10B9F">
        <w:trPr>
          <w:trHeight w:val="22"/>
        </w:trPr>
        <w:tc>
          <w:tcPr>
            <w:tcW w:w="1523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FEAA769" w14:textId="1F7D353E" w:rsidR="00AA6B09" w:rsidRPr="00710F72" w:rsidRDefault="003A44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0F72">
              <w:rPr>
                <w:rFonts w:asciiTheme="minorHAnsi" w:hAnsiTheme="minorHAnsi" w:cstheme="minorHAnsi"/>
                <w:sz w:val="22"/>
                <w:szCs w:val="22"/>
              </w:rPr>
              <w:t>L’operazione non è stata portat</w:t>
            </w:r>
            <w:r w:rsidR="007F0402">
              <w:rPr>
                <w:rFonts w:asciiTheme="minorHAnsi" w:hAnsiTheme="minorHAnsi" w:cstheme="minorHAnsi"/>
                <w:sz w:val="22"/>
                <w:szCs w:val="22"/>
              </w:rPr>
              <w:t xml:space="preserve">a </w:t>
            </w:r>
            <w:r w:rsidRPr="00710F72">
              <w:rPr>
                <w:rFonts w:asciiTheme="minorHAnsi" w:hAnsiTheme="minorHAnsi" w:cstheme="minorHAnsi"/>
                <w:sz w:val="22"/>
                <w:szCs w:val="22"/>
              </w:rPr>
              <w:t>materialmente a termine o completamente attuat</w:t>
            </w:r>
            <w:r w:rsidR="007F04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710F72">
              <w:rPr>
                <w:rFonts w:asciiTheme="minorHAnsi" w:hAnsiTheme="minorHAnsi" w:cstheme="minorHAnsi"/>
                <w:sz w:val="22"/>
                <w:szCs w:val="22"/>
              </w:rPr>
              <w:t xml:space="preserve"> prima che la domanda di finanziamento nell'ambito del programma sia presentata dal beneficiario all'Autorità di Gestione, a prescindere dal fatto che tutti i relativi pagamenti siano stati effettuati dal beneficiario?</w:t>
            </w:r>
          </w:p>
        </w:tc>
        <w:tc>
          <w:tcPr>
            <w:tcW w:w="1062" w:type="pct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AA76A" w14:textId="77777777" w:rsidR="00D96285" w:rsidRPr="00710F72" w:rsidRDefault="003A44C1" w:rsidP="00C10B9F">
            <w:pPr>
              <w:pStyle w:val="Paragrafoelenco"/>
              <w:numPr>
                <w:ilvl w:val="0"/>
                <w:numId w:val="5"/>
              </w:numPr>
              <w:ind w:left="212" w:hanging="212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0F72">
              <w:rPr>
                <w:rFonts w:asciiTheme="minorHAnsi" w:eastAsia="Lucida Sans Unicode" w:hAnsiTheme="minorHAnsi" w:cstheme="minorHAnsi"/>
                <w:sz w:val="22"/>
                <w:szCs w:val="22"/>
              </w:rPr>
              <w:t>Domanda di finanziamento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AA76B" w14:textId="77777777" w:rsidR="00D96285" w:rsidRPr="00710F72" w:rsidRDefault="00D962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AA76C" w14:textId="77777777" w:rsidR="00D96285" w:rsidRPr="00710F72" w:rsidRDefault="00D962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AA76D" w14:textId="77777777" w:rsidR="00D96285" w:rsidRPr="00710F72" w:rsidRDefault="00D962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07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EAA76E" w14:textId="77777777" w:rsidR="00D96285" w:rsidRPr="00710F72" w:rsidRDefault="00D962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0B9F" w:rsidRPr="00B52DB7" w14:paraId="73DD0511" w14:textId="77777777" w:rsidTr="00C10B9F">
        <w:trPr>
          <w:trHeight w:val="22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E1F2B" w14:textId="77777777" w:rsidR="00CC005D" w:rsidRPr="00B52DB7" w:rsidRDefault="00CC005D" w:rsidP="00CD1001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52DB7">
              <w:rPr>
                <w:rFonts w:asciiTheme="minorHAnsi" w:hAnsiTheme="minorHAnsi" w:cstheme="minorHAnsi"/>
                <w:sz w:val="21"/>
                <w:szCs w:val="21"/>
              </w:rPr>
              <w:t>L’operazione è coerente e rientra tra gli interventi ammissibili al PR FSE+?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9F3F7" w14:textId="77777777" w:rsidR="00CC005D" w:rsidRPr="00C10B9F" w:rsidRDefault="00CC005D" w:rsidP="00C10B9F">
            <w:pPr>
              <w:pStyle w:val="Paragrafoelenco"/>
              <w:numPr>
                <w:ilvl w:val="0"/>
                <w:numId w:val="5"/>
              </w:numPr>
              <w:ind w:left="212" w:hanging="212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C10B9F">
              <w:rPr>
                <w:rFonts w:asciiTheme="minorHAnsi" w:eastAsia="Lucida Sans Unicode" w:hAnsiTheme="minorHAnsi" w:cstheme="minorHAnsi"/>
                <w:sz w:val="22"/>
                <w:szCs w:val="22"/>
              </w:rPr>
              <w:t>Domanda di finanziamento</w:t>
            </w:r>
          </w:p>
          <w:p w14:paraId="2F0EAD55" w14:textId="01D05C88" w:rsidR="00C10B9F" w:rsidRPr="00B52DB7" w:rsidRDefault="00C10B9F" w:rsidP="00C10B9F">
            <w:pPr>
              <w:pStyle w:val="Paragrafoelenco"/>
              <w:numPr>
                <w:ilvl w:val="0"/>
                <w:numId w:val="5"/>
              </w:numPr>
              <w:ind w:left="212" w:hanging="212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B52DB7">
              <w:rPr>
                <w:rFonts w:asciiTheme="minorHAnsi" w:hAnsiTheme="minorHAnsi" w:cstheme="minorHAnsi"/>
                <w:sz w:val="21"/>
                <w:szCs w:val="21"/>
              </w:rPr>
              <w:t>PR FSE+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C6154" w14:textId="77777777" w:rsidR="00CC005D" w:rsidRPr="00B52DB7" w:rsidRDefault="00CC005D" w:rsidP="00CD1001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ED059" w14:textId="77777777" w:rsidR="00CC005D" w:rsidRPr="00B52DB7" w:rsidRDefault="00CC005D" w:rsidP="00CD1001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BB156" w14:textId="77777777" w:rsidR="00CC005D" w:rsidRPr="00B52DB7" w:rsidRDefault="00CC005D" w:rsidP="00CD1001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F0344" w14:textId="77777777" w:rsidR="00CC005D" w:rsidRPr="00B52DB7" w:rsidRDefault="00CC005D" w:rsidP="00CD1001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C10B9F" w:rsidRPr="00B52DB7" w14:paraId="6AFA1B7B" w14:textId="77777777" w:rsidTr="00C10B9F">
        <w:trPr>
          <w:trHeight w:val="22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EB941" w14:textId="77777777" w:rsidR="00CC005D" w:rsidRPr="00B52DB7" w:rsidRDefault="00CC005D" w:rsidP="00CD1001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52DB7">
              <w:rPr>
                <w:rFonts w:asciiTheme="minorHAnsi" w:hAnsiTheme="minorHAnsi" w:cstheme="minorHAnsi"/>
                <w:sz w:val="21"/>
                <w:szCs w:val="21"/>
              </w:rPr>
              <w:t>L’operazione è coerente con Priorità, l’Obiettivo specifico del PR FSE+?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69391" w14:textId="77777777" w:rsidR="00CC005D" w:rsidRPr="00C10B9F" w:rsidRDefault="00CC005D" w:rsidP="00C10B9F">
            <w:pPr>
              <w:pStyle w:val="Paragrafoelenco"/>
              <w:numPr>
                <w:ilvl w:val="0"/>
                <w:numId w:val="5"/>
              </w:numPr>
              <w:ind w:left="212" w:hanging="212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C10B9F">
              <w:rPr>
                <w:rFonts w:asciiTheme="minorHAnsi" w:eastAsia="Lucida Sans Unicode" w:hAnsiTheme="minorHAnsi" w:cstheme="minorHAnsi"/>
                <w:sz w:val="22"/>
                <w:szCs w:val="22"/>
              </w:rPr>
              <w:t>Domanda di finanziamento</w:t>
            </w:r>
          </w:p>
          <w:p w14:paraId="67C5BD2A" w14:textId="42C8004F" w:rsidR="00C10B9F" w:rsidRPr="00B52DB7" w:rsidRDefault="00C10B9F" w:rsidP="00C10B9F">
            <w:pPr>
              <w:pStyle w:val="Paragrafoelenco"/>
              <w:numPr>
                <w:ilvl w:val="0"/>
                <w:numId w:val="5"/>
              </w:numPr>
              <w:ind w:left="212" w:hanging="212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B52DB7">
              <w:rPr>
                <w:rFonts w:asciiTheme="minorHAnsi" w:hAnsiTheme="minorHAnsi" w:cstheme="minorHAnsi"/>
                <w:sz w:val="21"/>
                <w:szCs w:val="21"/>
              </w:rPr>
              <w:t>PR FSE+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6EA32" w14:textId="77777777" w:rsidR="00CC005D" w:rsidRPr="00B52DB7" w:rsidRDefault="00CC005D" w:rsidP="00CD1001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35642" w14:textId="77777777" w:rsidR="00CC005D" w:rsidRPr="00B52DB7" w:rsidRDefault="00CC005D" w:rsidP="00CD1001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0F081" w14:textId="77777777" w:rsidR="00CC005D" w:rsidRPr="00B52DB7" w:rsidRDefault="00CC005D" w:rsidP="00CD1001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74620" w14:textId="77777777" w:rsidR="00CC005D" w:rsidRPr="00B52DB7" w:rsidRDefault="00CC005D" w:rsidP="00CD1001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C10B9F" w:rsidRPr="00B52DB7" w14:paraId="7DAED125" w14:textId="77777777" w:rsidTr="00C10B9F">
        <w:trPr>
          <w:trHeight w:val="22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6BB87" w14:textId="4CB12975" w:rsidR="00CC005D" w:rsidRPr="00B52DB7" w:rsidRDefault="00CC005D" w:rsidP="00CC005D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52DB7">
              <w:rPr>
                <w:rFonts w:asciiTheme="minorHAnsi" w:hAnsiTheme="minorHAnsi" w:cstheme="minorHAnsi"/>
                <w:sz w:val="21"/>
                <w:szCs w:val="21"/>
              </w:rPr>
              <w:t xml:space="preserve">L’operazione è coerente con le altre </w:t>
            </w:r>
            <w:r w:rsidRPr="00B52DB7">
              <w:rPr>
                <w:rFonts w:asciiTheme="minorHAnsi" w:hAnsiTheme="minorHAnsi" w:cstheme="minorHAnsi"/>
                <w:bCs/>
                <w:sz w:val="21"/>
                <w:szCs w:val="21"/>
              </w:rPr>
              <w:t>indicazioni del PR FSE+ (beneficiari, destinatari, etc.)?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EF40A" w14:textId="77777777" w:rsidR="00C10B9F" w:rsidRPr="00C10B9F" w:rsidRDefault="00C10B9F" w:rsidP="00C10B9F">
            <w:pPr>
              <w:pStyle w:val="Paragrafoelenco"/>
              <w:numPr>
                <w:ilvl w:val="0"/>
                <w:numId w:val="5"/>
              </w:numPr>
              <w:ind w:left="212" w:hanging="212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C10B9F">
              <w:rPr>
                <w:rFonts w:asciiTheme="minorHAnsi" w:eastAsia="Lucida Sans Unicode" w:hAnsiTheme="minorHAnsi" w:cstheme="minorHAnsi"/>
                <w:sz w:val="22"/>
                <w:szCs w:val="22"/>
              </w:rPr>
              <w:t>Domanda di finanziamento</w:t>
            </w:r>
          </w:p>
          <w:p w14:paraId="45D4FBF1" w14:textId="5533FA1C" w:rsidR="00CC005D" w:rsidRPr="00C10B9F" w:rsidRDefault="00C10B9F" w:rsidP="00C10B9F">
            <w:pPr>
              <w:pStyle w:val="Paragrafoelenco"/>
              <w:numPr>
                <w:ilvl w:val="0"/>
                <w:numId w:val="5"/>
              </w:numPr>
              <w:ind w:left="212" w:hanging="212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C10B9F">
              <w:rPr>
                <w:rFonts w:asciiTheme="minorHAnsi" w:hAnsiTheme="minorHAnsi" w:cstheme="minorHAnsi"/>
                <w:sz w:val="21"/>
                <w:szCs w:val="21"/>
              </w:rPr>
              <w:t>PR FSE+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2147C" w14:textId="77777777" w:rsidR="00CC005D" w:rsidRPr="00B52DB7" w:rsidRDefault="00CC005D" w:rsidP="00CC005D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89AE9" w14:textId="77777777" w:rsidR="00CC005D" w:rsidRPr="00B52DB7" w:rsidRDefault="00CC005D" w:rsidP="00CC005D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BA986" w14:textId="77777777" w:rsidR="00CC005D" w:rsidRPr="00B52DB7" w:rsidRDefault="00CC005D" w:rsidP="00CC005D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33B18" w14:textId="77777777" w:rsidR="00CC005D" w:rsidRPr="00B52DB7" w:rsidRDefault="00CC005D" w:rsidP="00CC005D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C10B9F" w:rsidRPr="00B52DB7" w14:paraId="20E533A7" w14:textId="77777777" w:rsidTr="00C10B9F">
        <w:trPr>
          <w:trHeight w:val="22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A71C9" w14:textId="335B2E1E" w:rsidR="00CC005D" w:rsidRPr="00B52DB7" w:rsidRDefault="00CC005D" w:rsidP="00CC005D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52DB7">
              <w:rPr>
                <w:rFonts w:asciiTheme="minorHAnsi" w:hAnsiTheme="minorHAnsi" w:cstheme="minorHAnsi"/>
                <w:sz w:val="21"/>
                <w:szCs w:val="21"/>
              </w:rPr>
              <w:t>L’operazione contribuisce al conseguimento degli indicatori di output e di risultato del PR FSE+?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70546" w14:textId="77777777" w:rsidR="00CC005D" w:rsidRPr="00C10B9F" w:rsidRDefault="00CC005D" w:rsidP="00C10B9F">
            <w:pPr>
              <w:pStyle w:val="Paragrafoelenco"/>
              <w:numPr>
                <w:ilvl w:val="0"/>
                <w:numId w:val="5"/>
              </w:numPr>
              <w:ind w:left="212" w:hanging="212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C10B9F">
              <w:rPr>
                <w:rFonts w:asciiTheme="minorHAnsi" w:eastAsia="Lucida Sans Unicode" w:hAnsiTheme="minorHAnsi" w:cstheme="minorHAnsi"/>
                <w:sz w:val="22"/>
                <w:szCs w:val="22"/>
              </w:rPr>
              <w:t>Domanda di finanziamento</w:t>
            </w:r>
          </w:p>
          <w:p w14:paraId="33DC204F" w14:textId="09052596" w:rsidR="00C10B9F" w:rsidRPr="00B52DB7" w:rsidRDefault="00C10B9F" w:rsidP="00C10B9F">
            <w:pPr>
              <w:pStyle w:val="Paragrafoelenco"/>
              <w:numPr>
                <w:ilvl w:val="0"/>
                <w:numId w:val="5"/>
              </w:numPr>
              <w:ind w:left="212" w:hanging="212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C10B9F">
              <w:rPr>
                <w:rFonts w:asciiTheme="minorHAnsi" w:eastAsia="Lucida Sans Unicode" w:hAnsiTheme="minorHAnsi" w:cstheme="minorHAnsi"/>
                <w:sz w:val="22"/>
                <w:szCs w:val="22"/>
              </w:rPr>
              <w:t>PR FSE+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04CF2" w14:textId="77777777" w:rsidR="00CC005D" w:rsidRPr="00B52DB7" w:rsidRDefault="00CC005D" w:rsidP="00CC005D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49603" w14:textId="77777777" w:rsidR="00CC005D" w:rsidRPr="00B52DB7" w:rsidRDefault="00CC005D" w:rsidP="00CC005D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BD079" w14:textId="77777777" w:rsidR="00CC005D" w:rsidRPr="00B52DB7" w:rsidRDefault="00CC005D" w:rsidP="00CC005D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9948F" w14:textId="77777777" w:rsidR="00CC005D" w:rsidRPr="00B52DB7" w:rsidRDefault="00CC005D" w:rsidP="00CC005D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C10B9F" w:rsidRPr="00B52DB7" w14:paraId="7667A752" w14:textId="77777777" w:rsidTr="00C10B9F">
        <w:trPr>
          <w:trHeight w:val="22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D7B1D" w14:textId="2FA346A1" w:rsidR="00CC005D" w:rsidRPr="00B52DB7" w:rsidRDefault="00CC005D" w:rsidP="00CC005D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52DB7">
              <w:rPr>
                <w:rFonts w:asciiTheme="minorHAnsi" w:hAnsiTheme="minorHAnsi" w:cstheme="minorHAnsi"/>
                <w:sz w:val="21"/>
                <w:szCs w:val="21"/>
              </w:rPr>
              <w:t>L’operazione è stata selezionata in coerenza con le procedure previste per il PR FSE+?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AF60E" w14:textId="77777777" w:rsidR="00CC005D" w:rsidRPr="00C10B9F" w:rsidRDefault="00CC005D" w:rsidP="00C10B9F">
            <w:pPr>
              <w:pStyle w:val="Paragrafoelenco"/>
              <w:numPr>
                <w:ilvl w:val="0"/>
                <w:numId w:val="5"/>
              </w:numPr>
              <w:ind w:left="212" w:hanging="212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C10B9F">
              <w:rPr>
                <w:rFonts w:asciiTheme="minorHAnsi" w:eastAsia="Lucida Sans Unicode" w:hAnsiTheme="minorHAnsi" w:cstheme="minorHAnsi"/>
                <w:sz w:val="22"/>
                <w:szCs w:val="22"/>
              </w:rPr>
              <w:t>Domanda di finanziamento</w:t>
            </w:r>
          </w:p>
          <w:p w14:paraId="33A49390" w14:textId="77777777" w:rsidR="00C10B9F" w:rsidRPr="00C10B9F" w:rsidRDefault="00C10B9F" w:rsidP="00C10B9F">
            <w:pPr>
              <w:pStyle w:val="Paragrafoelenco"/>
              <w:numPr>
                <w:ilvl w:val="0"/>
                <w:numId w:val="5"/>
              </w:numPr>
              <w:ind w:left="212" w:hanging="212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C10B9F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PR FSE+ </w:t>
            </w:r>
          </w:p>
          <w:p w14:paraId="2F308400" w14:textId="77777777" w:rsidR="00C10B9F" w:rsidRPr="00C10B9F" w:rsidRDefault="00C10B9F" w:rsidP="00C10B9F">
            <w:pPr>
              <w:pStyle w:val="Paragrafoelenco"/>
              <w:numPr>
                <w:ilvl w:val="0"/>
                <w:numId w:val="5"/>
              </w:numPr>
              <w:ind w:left="212" w:hanging="212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C10B9F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Manuale delle procedure </w:t>
            </w:r>
          </w:p>
          <w:p w14:paraId="1B88CA99" w14:textId="321A1F53" w:rsidR="00C10B9F" w:rsidRPr="00B52DB7" w:rsidRDefault="00C10B9F" w:rsidP="00C10B9F">
            <w:pPr>
              <w:pStyle w:val="Paragrafoelenco"/>
              <w:numPr>
                <w:ilvl w:val="0"/>
                <w:numId w:val="5"/>
              </w:numPr>
              <w:ind w:left="212" w:hanging="212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C10B9F">
              <w:rPr>
                <w:rFonts w:asciiTheme="minorHAnsi" w:eastAsia="Lucida Sans Unicode" w:hAnsiTheme="minorHAnsi" w:cstheme="minorHAnsi"/>
                <w:sz w:val="22"/>
                <w:szCs w:val="22"/>
              </w:rPr>
              <w:t>Pista di controllo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118DC" w14:textId="77777777" w:rsidR="00CC005D" w:rsidRPr="00B52DB7" w:rsidRDefault="00CC005D" w:rsidP="00CC005D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3A27D" w14:textId="77777777" w:rsidR="00CC005D" w:rsidRPr="00B52DB7" w:rsidRDefault="00CC005D" w:rsidP="00CC005D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D64D6" w14:textId="77777777" w:rsidR="00CC005D" w:rsidRPr="00B52DB7" w:rsidRDefault="00CC005D" w:rsidP="00CC005D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22DE6" w14:textId="77777777" w:rsidR="00CC005D" w:rsidRPr="00B52DB7" w:rsidRDefault="00CC005D" w:rsidP="00CC005D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C10B9F" w:rsidRPr="00B52DB7" w14:paraId="2526820F" w14:textId="77777777" w:rsidTr="00C10B9F">
        <w:trPr>
          <w:trHeight w:val="22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3D238" w14:textId="603DFA78" w:rsidR="00CC005D" w:rsidRPr="00B52DB7" w:rsidRDefault="00CC005D" w:rsidP="00CC005D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52DB7">
              <w:rPr>
                <w:rFonts w:asciiTheme="minorHAnsi" w:hAnsiTheme="minorHAnsi" w:cstheme="minorHAnsi"/>
                <w:sz w:val="21"/>
                <w:szCs w:val="21"/>
              </w:rPr>
              <w:t>L’operazione è stata selezionata in coerenza con i criteri di selezione approvati dal Comitato di Sorveglianza per il PR FSE+ vigenti al momento dell’imputazione al PR?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B236D" w14:textId="77777777" w:rsidR="00CC005D" w:rsidRPr="00C10B9F" w:rsidRDefault="00CC005D" w:rsidP="00C10B9F">
            <w:pPr>
              <w:pStyle w:val="Paragrafoelenco"/>
              <w:numPr>
                <w:ilvl w:val="0"/>
                <w:numId w:val="5"/>
              </w:numPr>
              <w:ind w:left="212" w:hanging="212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C10B9F">
              <w:rPr>
                <w:rFonts w:asciiTheme="minorHAnsi" w:eastAsia="Lucida Sans Unicode" w:hAnsiTheme="minorHAnsi" w:cstheme="minorHAnsi"/>
                <w:sz w:val="22"/>
                <w:szCs w:val="22"/>
              </w:rPr>
              <w:t>Domanda di finanziamento</w:t>
            </w:r>
          </w:p>
          <w:p w14:paraId="52A17BD9" w14:textId="77777777" w:rsidR="00C10B9F" w:rsidRPr="00C10B9F" w:rsidRDefault="00C10B9F" w:rsidP="00C10B9F">
            <w:pPr>
              <w:pStyle w:val="Paragrafoelenco"/>
              <w:numPr>
                <w:ilvl w:val="0"/>
                <w:numId w:val="5"/>
              </w:numPr>
              <w:ind w:left="212" w:hanging="212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C10B9F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PR FSE+ </w:t>
            </w:r>
          </w:p>
          <w:p w14:paraId="4A0466EA" w14:textId="2414F255" w:rsidR="00C10B9F" w:rsidRPr="00B52DB7" w:rsidRDefault="00C10B9F" w:rsidP="00C10B9F">
            <w:pPr>
              <w:pStyle w:val="Paragrafoelenco"/>
              <w:numPr>
                <w:ilvl w:val="0"/>
                <w:numId w:val="5"/>
              </w:numPr>
              <w:ind w:left="212" w:hanging="212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C10B9F">
              <w:rPr>
                <w:rFonts w:asciiTheme="minorHAnsi" w:eastAsia="Lucida Sans Unicode" w:hAnsiTheme="minorHAnsi" w:cstheme="minorHAnsi"/>
                <w:sz w:val="22"/>
                <w:szCs w:val="22"/>
              </w:rPr>
              <w:t>Criteri di selezione approvati da CdS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CFE2B" w14:textId="77777777" w:rsidR="00CC005D" w:rsidRPr="00B52DB7" w:rsidRDefault="00CC005D" w:rsidP="00CC005D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F8553" w14:textId="77777777" w:rsidR="00CC005D" w:rsidRPr="00B52DB7" w:rsidRDefault="00CC005D" w:rsidP="00CC005D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A827E" w14:textId="77777777" w:rsidR="00CC005D" w:rsidRPr="00B52DB7" w:rsidRDefault="00CC005D" w:rsidP="00CC005D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CDE3C" w14:textId="77777777" w:rsidR="00CC005D" w:rsidRPr="00B52DB7" w:rsidRDefault="00CC005D" w:rsidP="00CC005D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C10B9F" w:rsidRPr="00B52DB7" w14:paraId="12945867" w14:textId="77777777" w:rsidTr="00C10B9F">
        <w:trPr>
          <w:trHeight w:val="22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0B281" w14:textId="4AC8A99B" w:rsidR="003D3F6C" w:rsidRPr="00B52DB7" w:rsidRDefault="003D3F6C" w:rsidP="00CC005D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52DB7">
              <w:rPr>
                <w:rFonts w:asciiTheme="minorHAnsi" w:hAnsiTheme="minorHAnsi" w:cstheme="minorHAnsi"/>
                <w:sz w:val="21"/>
                <w:szCs w:val="21"/>
              </w:rPr>
              <w:t>L’operazione rispettata la norm</w:t>
            </w:r>
            <w:bookmarkStart w:id="4" w:name="_GoBack"/>
            <w:bookmarkEnd w:id="4"/>
            <w:r w:rsidRPr="00B52DB7">
              <w:rPr>
                <w:rFonts w:asciiTheme="minorHAnsi" w:hAnsiTheme="minorHAnsi" w:cstheme="minorHAnsi"/>
                <w:sz w:val="21"/>
                <w:szCs w:val="21"/>
              </w:rPr>
              <w:t>ativa comunitaria, nazionale e regionale applicabile?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C6454" w14:textId="77777777" w:rsidR="003D3F6C" w:rsidRPr="00C10B9F" w:rsidRDefault="003D3F6C" w:rsidP="00C10B9F">
            <w:pPr>
              <w:pStyle w:val="Paragrafoelenco"/>
              <w:numPr>
                <w:ilvl w:val="0"/>
                <w:numId w:val="5"/>
              </w:numPr>
              <w:ind w:left="212" w:hanging="212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C10B9F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Reg. (UE) </w:t>
            </w:r>
            <w:r w:rsidR="00B52DB7" w:rsidRPr="00C10B9F">
              <w:rPr>
                <w:rFonts w:asciiTheme="minorHAnsi" w:eastAsia="Lucida Sans Unicode" w:hAnsiTheme="minorHAnsi" w:cstheme="minorHAnsi"/>
                <w:sz w:val="22"/>
                <w:szCs w:val="22"/>
              </w:rPr>
              <w:t>n.</w:t>
            </w:r>
            <w:r w:rsidRPr="00C10B9F">
              <w:rPr>
                <w:rFonts w:asciiTheme="minorHAnsi" w:eastAsia="Lucida Sans Unicode" w:hAnsiTheme="minorHAnsi" w:cstheme="minorHAnsi"/>
                <w:sz w:val="22"/>
                <w:szCs w:val="22"/>
              </w:rPr>
              <w:t>2021/1060</w:t>
            </w:r>
          </w:p>
          <w:p w14:paraId="4A53F0D0" w14:textId="77777777" w:rsidR="00C10B9F" w:rsidRPr="00C10B9F" w:rsidRDefault="00C10B9F" w:rsidP="00C10B9F">
            <w:pPr>
              <w:pStyle w:val="Paragrafoelenco"/>
              <w:numPr>
                <w:ilvl w:val="0"/>
                <w:numId w:val="5"/>
              </w:numPr>
              <w:ind w:left="212" w:hanging="212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C10B9F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Reg. (UE) n. 2021/1057 </w:t>
            </w:r>
          </w:p>
          <w:p w14:paraId="66292B03" w14:textId="77777777" w:rsidR="00C10B9F" w:rsidRPr="00C10B9F" w:rsidRDefault="00C10B9F" w:rsidP="00C10B9F">
            <w:pPr>
              <w:pStyle w:val="Paragrafoelenco"/>
              <w:numPr>
                <w:ilvl w:val="0"/>
                <w:numId w:val="5"/>
              </w:numPr>
              <w:ind w:left="212" w:hanging="212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C10B9F">
              <w:rPr>
                <w:rFonts w:asciiTheme="minorHAnsi" w:eastAsia="Lucida Sans Unicode" w:hAnsiTheme="minorHAnsi" w:cstheme="minorHAnsi"/>
                <w:sz w:val="22"/>
                <w:szCs w:val="22"/>
              </w:rPr>
              <w:lastRenderedPageBreak/>
              <w:t>Reg. (UE) n. 2018/1046</w:t>
            </w:r>
            <w:r w:rsidRPr="00C10B9F">
              <w:rPr>
                <w:rFonts w:eastAsia="Lucida Sans Unicode"/>
                <w:sz w:val="22"/>
                <w:szCs w:val="22"/>
              </w:rPr>
              <w:footnoteReference w:id="1"/>
            </w:r>
          </w:p>
          <w:p w14:paraId="22F9E39E" w14:textId="77777777" w:rsidR="00C10B9F" w:rsidRPr="00C10B9F" w:rsidRDefault="00C10B9F" w:rsidP="00C10B9F">
            <w:pPr>
              <w:pStyle w:val="Paragrafoelenco"/>
              <w:numPr>
                <w:ilvl w:val="0"/>
                <w:numId w:val="5"/>
              </w:numPr>
              <w:ind w:left="212" w:hanging="212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C10B9F">
              <w:rPr>
                <w:rFonts w:asciiTheme="minorHAnsi" w:eastAsia="Lucida Sans Unicode" w:hAnsiTheme="minorHAnsi" w:cstheme="minorHAnsi"/>
                <w:sz w:val="22"/>
                <w:szCs w:val="22"/>
              </w:rPr>
              <w:t>Vademecum</w:t>
            </w:r>
          </w:p>
          <w:p w14:paraId="46DCCDB0" w14:textId="117BC608" w:rsidR="00C10B9F" w:rsidRPr="00B52DB7" w:rsidRDefault="00C10B9F" w:rsidP="00C10B9F">
            <w:pPr>
              <w:pStyle w:val="Paragrafoelenco"/>
              <w:numPr>
                <w:ilvl w:val="0"/>
                <w:numId w:val="5"/>
              </w:numPr>
              <w:ind w:left="212" w:hanging="212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C10B9F">
              <w:rPr>
                <w:rFonts w:asciiTheme="minorHAnsi" w:eastAsia="Lucida Sans Unicode" w:hAnsiTheme="minorHAnsi" w:cstheme="minorHAnsi"/>
                <w:sz w:val="22"/>
                <w:szCs w:val="22"/>
              </w:rPr>
              <w:t>Manuale delle procedure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BB613" w14:textId="77777777" w:rsidR="003D3F6C" w:rsidRPr="00B52DB7" w:rsidRDefault="003D3F6C" w:rsidP="00CC005D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4C846" w14:textId="77777777" w:rsidR="003D3F6C" w:rsidRPr="00B52DB7" w:rsidRDefault="003D3F6C" w:rsidP="00CC005D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4094F" w14:textId="77777777" w:rsidR="003D3F6C" w:rsidRPr="00B52DB7" w:rsidRDefault="003D3F6C" w:rsidP="00CC005D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5FA68" w14:textId="77777777" w:rsidR="003D3F6C" w:rsidRPr="00B52DB7" w:rsidRDefault="003D3F6C" w:rsidP="00CC005D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C10B9F" w:rsidRPr="00B52DB7" w14:paraId="0A17EF73" w14:textId="77777777" w:rsidTr="00C10B9F">
        <w:trPr>
          <w:trHeight w:val="22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200A7" w14:textId="6078A6FB" w:rsidR="003D3F6C" w:rsidRPr="00B52DB7" w:rsidRDefault="003D3F6C" w:rsidP="00CC005D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52DB7">
              <w:rPr>
                <w:rFonts w:asciiTheme="minorHAnsi" w:hAnsiTheme="minorHAnsi" w:cstheme="minorHAnsi"/>
                <w:sz w:val="21"/>
                <w:szCs w:val="21"/>
              </w:rPr>
              <w:t>La procedura di selezione dell’operazione è conforme alla normativa vigente?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A2882" w14:textId="74CFF9B8" w:rsidR="003D3F6C" w:rsidRPr="00C10B9F" w:rsidRDefault="003D3F6C" w:rsidP="00C10B9F">
            <w:pPr>
              <w:pStyle w:val="Paragrafoelenco"/>
              <w:numPr>
                <w:ilvl w:val="0"/>
                <w:numId w:val="5"/>
              </w:numPr>
              <w:ind w:left="212" w:hanging="212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C10B9F">
              <w:rPr>
                <w:rFonts w:asciiTheme="minorHAnsi" w:eastAsia="Lucida Sans Unicode" w:hAnsiTheme="minorHAnsi" w:cstheme="minorHAnsi"/>
                <w:sz w:val="22"/>
                <w:szCs w:val="22"/>
              </w:rPr>
              <w:t>D.</w:t>
            </w:r>
            <w:r w:rsidR="00353AF3" w:rsidRPr="00C10B9F">
              <w:rPr>
                <w:rFonts w:asciiTheme="minorHAnsi" w:eastAsia="Lucida Sans Unicode" w:hAnsiTheme="minorHAnsi" w:cstheme="minorHAnsi"/>
                <w:sz w:val="22"/>
                <w:szCs w:val="22"/>
              </w:rPr>
              <w:t>L</w:t>
            </w:r>
            <w:r w:rsidRPr="00C10B9F">
              <w:rPr>
                <w:rFonts w:asciiTheme="minorHAnsi" w:eastAsia="Lucida Sans Unicode" w:hAnsiTheme="minorHAnsi" w:cstheme="minorHAnsi"/>
                <w:sz w:val="22"/>
                <w:szCs w:val="22"/>
              </w:rPr>
              <w:t>gs.</w:t>
            </w:r>
            <w:r w:rsidR="00353AF3" w:rsidRPr="00C10B9F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 n.</w:t>
            </w:r>
            <w:r w:rsidRPr="00C10B9F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241/1990 e </w:t>
            </w:r>
            <w:r w:rsidR="00175ADA">
              <w:rPr>
                <w:rFonts w:asciiTheme="minorHAnsi" w:eastAsia="Lucida Sans Unicode" w:hAnsiTheme="minorHAnsi" w:cstheme="minorHAnsi"/>
                <w:sz w:val="22"/>
                <w:szCs w:val="22"/>
              </w:rPr>
              <w:t>s</w:t>
            </w:r>
            <w:r w:rsidRPr="00C10B9F">
              <w:rPr>
                <w:rFonts w:asciiTheme="minorHAnsi" w:eastAsia="Lucida Sans Unicode" w:hAnsiTheme="minorHAnsi" w:cstheme="minorHAnsi"/>
                <w:sz w:val="22"/>
                <w:szCs w:val="22"/>
              </w:rPr>
              <w:t>s.</w:t>
            </w:r>
            <w:r w:rsidR="00175ADA">
              <w:rPr>
                <w:rFonts w:asciiTheme="minorHAnsi" w:eastAsia="Lucida Sans Unicode" w:hAnsiTheme="minorHAnsi" w:cstheme="minorHAnsi"/>
                <w:sz w:val="22"/>
                <w:szCs w:val="22"/>
              </w:rPr>
              <w:t>m</w:t>
            </w:r>
            <w:r w:rsidRPr="00C10B9F">
              <w:rPr>
                <w:rFonts w:asciiTheme="minorHAnsi" w:eastAsia="Lucida Sans Unicode" w:hAnsiTheme="minorHAnsi" w:cstheme="minorHAnsi"/>
                <w:sz w:val="22"/>
                <w:szCs w:val="22"/>
              </w:rPr>
              <w:t>m.</w:t>
            </w:r>
            <w:r w:rsidR="00175ADA">
              <w:rPr>
                <w:rFonts w:asciiTheme="minorHAnsi" w:eastAsia="Lucida Sans Unicode" w:hAnsiTheme="minorHAnsi" w:cstheme="minorHAnsi"/>
                <w:sz w:val="22"/>
                <w:szCs w:val="22"/>
              </w:rPr>
              <w:t>i</w:t>
            </w:r>
            <w:r w:rsidRPr="00C10B9F">
              <w:rPr>
                <w:rFonts w:asciiTheme="minorHAnsi" w:eastAsia="Lucida Sans Unicode" w:hAnsiTheme="minorHAnsi" w:cstheme="minorHAnsi"/>
                <w:sz w:val="22"/>
                <w:szCs w:val="22"/>
              </w:rPr>
              <w:t>i.</w:t>
            </w:r>
          </w:p>
          <w:p w14:paraId="34AFB9FF" w14:textId="38B44285" w:rsidR="00C10B9F" w:rsidRPr="00B52DB7" w:rsidRDefault="00C10B9F" w:rsidP="00C10B9F">
            <w:pPr>
              <w:pStyle w:val="Paragrafoelenco"/>
              <w:numPr>
                <w:ilvl w:val="0"/>
                <w:numId w:val="5"/>
              </w:numPr>
              <w:ind w:left="212" w:hanging="212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C10B9F">
              <w:rPr>
                <w:rFonts w:asciiTheme="minorHAnsi" w:eastAsia="Lucida Sans Unicode" w:hAnsiTheme="minorHAnsi" w:cstheme="minorHAnsi"/>
                <w:sz w:val="22"/>
                <w:szCs w:val="22"/>
              </w:rPr>
              <w:t>D.Lgs. n.50/2016 e s</w:t>
            </w:r>
            <w:r w:rsidR="00175ADA">
              <w:rPr>
                <w:rFonts w:asciiTheme="minorHAnsi" w:eastAsia="Lucida Sans Unicode" w:hAnsiTheme="minorHAnsi" w:cstheme="minorHAnsi"/>
                <w:sz w:val="22"/>
                <w:szCs w:val="22"/>
              </w:rPr>
              <w:t>s</w:t>
            </w:r>
            <w:r w:rsidRPr="00C10B9F">
              <w:rPr>
                <w:rFonts w:asciiTheme="minorHAnsi" w:eastAsia="Lucida Sans Unicode" w:hAnsiTheme="minorHAnsi" w:cstheme="minorHAnsi"/>
                <w:sz w:val="22"/>
                <w:szCs w:val="22"/>
              </w:rPr>
              <w:t>.m</w:t>
            </w:r>
            <w:r w:rsidR="00175ADA">
              <w:rPr>
                <w:rFonts w:asciiTheme="minorHAnsi" w:eastAsia="Lucida Sans Unicode" w:hAnsiTheme="minorHAnsi" w:cstheme="minorHAnsi"/>
                <w:sz w:val="22"/>
                <w:szCs w:val="22"/>
              </w:rPr>
              <w:t>m</w:t>
            </w:r>
            <w:r w:rsidRPr="00C10B9F">
              <w:rPr>
                <w:rFonts w:asciiTheme="minorHAnsi" w:eastAsia="Lucida Sans Unicode" w:hAnsiTheme="minorHAnsi" w:cstheme="minorHAnsi"/>
                <w:sz w:val="22"/>
                <w:szCs w:val="22"/>
              </w:rPr>
              <w:t>.i</w:t>
            </w:r>
            <w:r w:rsidR="00175ADA">
              <w:rPr>
                <w:rFonts w:asciiTheme="minorHAnsi" w:eastAsia="Lucida Sans Unicode" w:hAnsiTheme="minorHAnsi" w:cstheme="minorHAnsi"/>
                <w:sz w:val="22"/>
                <w:szCs w:val="22"/>
              </w:rPr>
              <w:t>i</w:t>
            </w:r>
            <w:r w:rsidRPr="00C10B9F">
              <w:rPr>
                <w:rFonts w:asciiTheme="minorHAnsi" w:eastAsia="Lucida Sans Unicode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F2F5F" w14:textId="77777777" w:rsidR="003D3F6C" w:rsidRPr="00B52DB7" w:rsidRDefault="003D3F6C" w:rsidP="00CC005D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93125" w14:textId="77777777" w:rsidR="003D3F6C" w:rsidRPr="00B52DB7" w:rsidRDefault="003D3F6C" w:rsidP="00CC005D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F25EB" w14:textId="77777777" w:rsidR="003D3F6C" w:rsidRPr="00B52DB7" w:rsidRDefault="003D3F6C" w:rsidP="00CC005D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E7B2B" w14:textId="77777777" w:rsidR="003D3F6C" w:rsidRPr="00B52DB7" w:rsidRDefault="003D3F6C" w:rsidP="00CC005D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C10B9F" w:rsidRPr="00B52DB7" w14:paraId="55372F0B" w14:textId="77777777" w:rsidTr="00C10B9F">
        <w:trPr>
          <w:trHeight w:val="22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7D74B" w14:textId="614AEAF8" w:rsidR="003D3F6C" w:rsidRPr="00B52DB7" w:rsidRDefault="003D3F6C" w:rsidP="00CC005D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52DB7">
              <w:rPr>
                <w:rFonts w:asciiTheme="minorHAnsi" w:hAnsiTheme="minorHAnsi" w:cstheme="minorHAnsi"/>
                <w:sz w:val="21"/>
                <w:szCs w:val="21"/>
              </w:rPr>
              <w:t>In caso di aiuti di stato l’operazione ha rispettato la normativa vigente?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7FD6F" w14:textId="77777777" w:rsidR="003D3F6C" w:rsidRPr="00C10B9F" w:rsidRDefault="003D3F6C" w:rsidP="00C10B9F">
            <w:pPr>
              <w:pStyle w:val="Paragrafoelenco"/>
              <w:numPr>
                <w:ilvl w:val="0"/>
                <w:numId w:val="5"/>
              </w:numPr>
              <w:ind w:left="212" w:hanging="212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C10B9F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Reg. (UE) </w:t>
            </w:r>
            <w:r w:rsidR="00353AF3" w:rsidRPr="00C10B9F">
              <w:rPr>
                <w:rFonts w:asciiTheme="minorHAnsi" w:eastAsia="Lucida Sans Unicode" w:hAnsiTheme="minorHAnsi" w:cstheme="minorHAnsi"/>
                <w:sz w:val="22"/>
                <w:szCs w:val="22"/>
              </w:rPr>
              <w:t>n.</w:t>
            </w:r>
            <w:r w:rsidRPr="00C10B9F">
              <w:rPr>
                <w:rFonts w:asciiTheme="minorHAnsi" w:eastAsia="Lucida Sans Unicode" w:hAnsiTheme="minorHAnsi" w:cstheme="minorHAnsi"/>
                <w:sz w:val="22"/>
                <w:szCs w:val="22"/>
              </w:rPr>
              <w:t>651/2014</w:t>
            </w:r>
            <w:r w:rsidRPr="00C10B9F">
              <w:rPr>
                <w:rFonts w:eastAsia="Lucida Sans Unicode"/>
                <w:sz w:val="22"/>
                <w:szCs w:val="22"/>
              </w:rPr>
              <w:footnoteReference w:id="2"/>
            </w:r>
          </w:p>
          <w:p w14:paraId="160F9773" w14:textId="77777777" w:rsidR="00C10B9F" w:rsidRPr="00C10B9F" w:rsidRDefault="00C10B9F" w:rsidP="00C10B9F">
            <w:pPr>
              <w:pStyle w:val="Paragrafoelenco"/>
              <w:numPr>
                <w:ilvl w:val="0"/>
                <w:numId w:val="5"/>
              </w:numPr>
              <w:ind w:left="212" w:hanging="212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C10B9F">
              <w:rPr>
                <w:rFonts w:asciiTheme="minorHAnsi" w:eastAsia="Lucida Sans Unicode" w:hAnsiTheme="minorHAnsi" w:cstheme="minorHAnsi"/>
                <w:sz w:val="22"/>
                <w:szCs w:val="22"/>
              </w:rPr>
              <w:t>Reg. (UE) n.2017/1084</w:t>
            </w:r>
          </w:p>
          <w:p w14:paraId="4848800A" w14:textId="77777777" w:rsidR="00C10B9F" w:rsidRPr="00C10B9F" w:rsidRDefault="00C10B9F" w:rsidP="00C10B9F">
            <w:pPr>
              <w:pStyle w:val="Paragrafoelenco"/>
              <w:numPr>
                <w:ilvl w:val="0"/>
                <w:numId w:val="5"/>
              </w:numPr>
              <w:ind w:left="212" w:hanging="212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C10B9F">
              <w:rPr>
                <w:rFonts w:asciiTheme="minorHAnsi" w:eastAsia="Lucida Sans Unicode" w:hAnsiTheme="minorHAnsi" w:cstheme="minorHAnsi"/>
                <w:sz w:val="22"/>
                <w:szCs w:val="22"/>
              </w:rPr>
              <w:t>Reg. (UE) n.1407/2013</w:t>
            </w:r>
            <w:r w:rsidRPr="00C10B9F">
              <w:rPr>
                <w:rFonts w:eastAsia="Lucida Sans Unicode"/>
                <w:sz w:val="22"/>
                <w:szCs w:val="22"/>
              </w:rPr>
              <w:footnoteReference w:id="3"/>
            </w:r>
          </w:p>
          <w:p w14:paraId="02BB3529" w14:textId="2064D474" w:rsidR="00C10B9F" w:rsidRPr="00B52DB7" w:rsidRDefault="00C10B9F" w:rsidP="00C10B9F">
            <w:pPr>
              <w:pStyle w:val="Paragrafoelenco"/>
              <w:numPr>
                <w:ilvl w:val="0"/>
                <w:numId w:val="5"/>
              </w:numPr>
              <w:ind w:left="212" w:hanging="212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C10B9F">
              <w:rPr>
                <w:rFonts w:asciiTheme="minorHAnsi" w:eastAsia="Lucida Sans Unicode" w:hAnsiTheme="minorHAnsi" w:cstheme="minorHAnsi"/>
                <w:sz w:val="22"/>
                <w:szCs w:val="22"/>
              </w:rPr>
              <w:t>Reg. (UE) n.2020/972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3225C" w14:textId="77777777" w:rsidR="003D3F6C" w:rsidRPr="00B52DB7" w:rsidRDefault="003D3F6C" w:rsidP="00CC005D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A13AB" w14:textId="77777777" w:rsidR="003D3F6C" w:rsidRPr="00B52DB7" w:rsidRDefault="003D3F6C" w:rsidP="00CC005D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15558" w14:textId="77777777" w:rsidR="003D3F6C" w:rsidRPr="00B52DB7" w:rsidRDefault="003D3F6C" w:rsidP="00CC005D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40316" w14:textId="77777777" w:rsidR="003D3F6C" w:rsidRPr="00B52DB7" w:rsidRDefault="003D3F6C" w:rsidP="00CC005D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C10B9F" w:rsidRPr="00B52DB7" w14:paraId="76E4CCDA" w14:textId="77777777" w:rsidTr="00C10B9F">
        <w:trPr>
          <w:trHeight w:val="22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55CE4" w14:textId="5C515B73" w:rsidR="00C10B9F" w:rsidRPr="00B52DB7" w:rsidRDefault="00C10B9F" w:rsidP="00C10B9F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52DB7">
              <w:rPr>
                <w:rFonts w:asciiTheme="minorHAnsi" w:hAnsiTheme="minorHAnsi" w:cstheme="minorHAnsi"/>
                <w:sz w:val="21"/>
                <w:szCs w:val="21"/>
              </w:rPr>
              <w:t>È stato predisposto il decreto di imputazione dell’operazione sul PR FSE+?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94F66" w14:textId="0A1AC6AF" w:rsidR="00C10B9F" w:rsidRPr="00B52DB7" w:rsidRDefault="00C10B9F" w:rsidP="00C10B9F">
            <w:pPr>
              <w:pStyle w:val="Paragrafoelenco"/>
              <w:numPr>
                <w:ilvl w:val="0"/>
                <w:numId w:val="5"/>
              </w:numPr>
              <w:ind w:left="212" w:hanging="212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C10B9F">
              <w:rPr>
                <w:rFonts w:asciiTheme="minorHAnsi" w:eastAsia="Lucida Sans Unicode" w:hAnsiTheme="minorHAnsi" w:cstheme="minorHAnsi"/>
                <w:sz w:val="22"/>
                <w:szCs w:val="22"/>
              </w:rPr>
              <w:t>Decreto imputazione risorse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7DB37" w14:textId="77777777" w:rsidR="00C10B9F" w:rsidRPr="00B52DB7" w:rsidRDefault="00C10B9F" w:rsidP="00C10B9F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19AAF" w14:textId="77777777" w:rsidR="00C10B9F" w:rsidRPr="00B52DB7" w:rsidRDefault="00C10B9F" w:rsidP="00C10B9F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7ECE9" w14:textId="77777777" w:rsidR="00C10B9F" w:rsidRPr="00B52DB7" w:rsidRDefault="00C10B9F" w:rsidP="00C10B9F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88F78" w14:textId="77777777" w:rsidR="00C10B9F" w:rsidRPr="00B52DB7" w:rsidRDefault="00C10B9F" w:rsidP="00C10B9F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14:paraId="6FEAA7CF" w14:textId="77777777" w:rsidR="00D96285" w:rsidRDefault="00D96285">
      <w:pPr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4"/>
        <w:gridCol w:w="10107"/>
        <w:gridCol w:w="2538"/>
      </w:tblGrid>
      <w:tr w:rsidR="00D96285" w:rsidRPr="00B52DB7" w14:paraId="6FEAA7D3" w14:textId="77777777" w:rsidTr="00816E2B">
        <w:tc>
          <w:tcPr>
            <w:tcW w:w="870" w:type="pct"/>
            <w:shd w:val="clear" w:color="auto" w:fill="95B3D7" w:themeFill="accent1" w:themeFillTint="99"/>
            <w:vAlign w:val="center"/>
          </w:tcPr>
          <w:p w14:paraId="6FEAA7D0" w14:textId="77777777" w:rsidR="00D96285" w:rsidRPr="00B52DB7" w:rsidRDefault="003A44C1" w:rsidP="00816E2B">
            <w:pPr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B52DB7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3301" w:type="pct"/>
            <w:shd w:val="clear" w:color="auto" w:fill="95B3D7" w:themeFill="accent1" w:themeFillTint="99"/>
            <w:vAlign w:val="center"/>
          </w:tcPr>
          <w:p w14:paraId="6FEAA7D1" w14:textId="4E582E8C" w:rsidR="00D96285" w:rsidRPr="00B52DB7" w:rsidRDefault="0038710F" w:rsidP="00816E2B">
            <w:pPr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Nome del responsabile del controllo</w:t>
            </w:r>
          </w:p>
        </w:tc>
        <w:tc>
          <w:tcPr>
            <w:tcW w:w="829" w:type="pct"/>
            <w:shd w:val="clear" w:color="auto" w:fill="95B3D7" w:themeFill="accent1" w:themeFillTint="99"/>
            <w:vAlign w:val="center"/>
          </w:tcPr>
          <w:p w14:paraId="6FEAA7D2" w14:textId="77777777" w:rsidR="00D96285" w:rsidRPr="00B52DB7" w:rsidRDefault="003A44C1" w:rsidP="00816E2B">
            <w:pPr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B52DB7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Firma</w:t>
            </w:r>
          </w:p>
        </w:tc>
      </w:tr>
      <w:tr w:rsidR="00D96285" w14:paraId="6FEAA7D7" w14:textId="77777777" w:rsidTr="006833A1">
        <w:trPr>
          <w:trHeight w:val="567"/>
        </w:trPr>
        <w:tc>
          <w:tcPr>
            <w:tcW w:w="870" w:type="pct"/>
            <w:vAlign w:val="center"/>
          </w:tcPr>
          <w:p w14:paraId="6FEAA7D4" w14:textId="77777777" w:rsidR="00D96285" w:rsidRDefault="00D96285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301" w:type="pct"/>
            <w:vAlign w:val="center"/>
          </w:tcPr>
          <w:p w14:paraId="6FEAA7D5" w14:textId="77777777" w:rsidR="00D96285" w:rsidRDefault="00D96285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29" w:type="pct"/>
            <w:vAlign w:val="center"/>
          </w:tcPr>
          <w:p w14:paraId="6FEAA7D6" w14:textId="77777777" w:rsidR="00D96285" w:rsidRDefault="00D96285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6FEAA7D8" w14:textId="77777777" w:rsidR="00D96285" w:rsidRDefault="00D96285">
      <w:pPr>
        <w:rPr>
          <w:rFonts w:asciiTheme="minorHAnsi" w:hAnsiTheme="minorHAnsi" w:cstheme="minorHAnsi"/>
        </w:rPr>
      </w:pPr>
    </w:p>
    <w:sectPr w:rsidR="00D96285" w:rsidSect="00EA1171">
      <w:headerReference w:type="default" r:id="rId8"/>
      <w:footerReference w:type="default" r:id="rId9"/>
      <w:headerReference w:type="first" r:id="rId10"/>
      <w:footerReference w:type="first" r:id="rId11"/>
      <w:pgSz w:w="17720" w:h="12520" w:orient="landscape"/>
      <w:pgMar w:top="2295" w:right="934" w:bottom="1182" w:left="1467" w:header="709" w:footer="4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790152" w14:textId="77777777" w:rsidR="00585EF2" w:rsidRDefault="00585EF2">
      <w:r>
        <w:separator/>
      </w:r>
    </w:p>
  </w:endnote>
  <w:endnote w:type="continuationSeparator" w:id="0">
    <w:p w14:paraId="19AF7EB1" w14:textId="77777777" w:rsidR="00585EF2" w:rsidRDefault="00585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02970E" w14:textId="77777777" w:rsidR="00EA1171" w:rsidRPr="00EA1171" w:rsidRDefault="00AA6B09" w:rsidP="00EA1171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8"/>
        <w:szCs w:val="18"/>
      </w:rPr>
    </w:pPr>
    <w:r w:rsidRPr="00EA1171">
      <w:rPr>
        <w:rFonts w:asciiTheme="minorHAnsi" w:hAnsiTheme="minorHAnsi" w:cstheme="minorHAnsi"/>
        <w:sz w:val="18"/>
        <w:szCs w:val="18"/>
      </w:rPr>
      <w:t xml:space="preserve">Allegato 52: Check-list </w:t>
    </w:r>
    <w:r w:rsidR="00175ADA" w:rsidRPr="00EA1171">
      <w:rPr>
        <w:rFonts w:asciiTheme="minorHAnsi" w:hAnsiTheme="minorHAnsi" w:cstheme="minorHAnsi"/>
        <w:sz w:val="18"/>
        <w:szCs w:val="18"/>
      </w:rPr>
      <w:t>verifica progetti non nativi</w:t>
    </w:r>
  </w:p>
  <w:p w14:paraId="1B59C2A0" w14:textId="77459F71" w:rsidR="00EA1171" w:rsidRPr="00EA1171" w:rsidRDefault="00EA1171" w:rsidP="00EA1171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8"/>
        <w:szCs w:val="18"/>
        <w:lang w:eastAsia="it-IT"/>
      </w:rPr>
    </w:pPr>
    <w:r w:rsidRPr="00EA1171">
      <w:rPr>
        <w:rFonts w:asciiTheme="minorHAnsi" w:hAnsiTheme="minorHAnsi" w:cstheme="minorHAnsi"/>
        <w:sz w:val="18"/>
        <w:szCs w:val="18"/>
      </w:rPr>
      <w:t>Allegato al Manuale delle procedure versione n.1.0</w:t>
    </w:r>
  </w:p>
  <w:p w14:paraId="3430EFF6" w14:textId="0ECAFA4B" w:rsidR="00175ADA" w:rsidRPr="007F0402" w:rsidRDefault="00175ADA" w:rsidP="00175ADA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8"/>
        <w:szCs w:val="18"/>
      </w:rPr>
    </w:pPr>
  </w:p>
  <w:p w14:paraId="54727D0E" w14:textId="78078295" w:rsidR="00AA6B09" w:rsidRPr="007F0402" w:rsidRDefault="00AA6B09" w:rsidP="00AA6B09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8"/>
        <w:szCs w:val="18"/>
      </w:rPr>
    </w:pPr>
    <w:r w:rsidRPr="007F0402">
      <w:rPr>
        <w:rFonts w:asciiTheme="minorHAnsi" w:hAnsiTheme="minorHAnsi" w:cstheme="minorHAnsi"/>
        <w:sz w:val="18"/>
        <w:szCs w:val="18"/>
      </w:rPr>
      <w:tab/>
    </w:r>
    <w:r w:rsidRPr="007F0402">
      <w:rPr>
        <w:rFonts w:asciiTheme="minorHAnsi" w:hAnsiTheme="minorHAnsi" w:cstheme="minorHAnsi"/>
        <w:sz w:val="18"/>
        <w:szCs w:val="18"/>
      </w:rPr>
      <w:tab/>
    </w:r>
  </w:p>
  <w:p w14:paraId="127BD898" w14:textId="411199B7" w:rsidR="00AA6B09" w:rsidRPr="00AA6B09" w:rsidRDefault="00585EF2" w:rsidP="00AA6B09">
    <w:pPr>
      <w:tabs>
        <w:tab w:val="center" w:pos="4819"/>
        <w:tab w:val="right" w:pos="9638"/>
      </w:tabs>
      <w:suppressAutoHyphens w:val="0"/>
      <w:jc w:val="right"/>
      <w:rPr>
        <w:rFonts w:ascii="Calibri" w:eastAsia="Calibri" w:hAnsi="Calibri"/>
        <w:sz w:val="18"/>
        <w:szCs w:val="18"/>
        <w:lang w:eastAsia="en-US"/>
      </w:rPr>
    </w:pPr>
    <w:sdt>
      <w:sdtPr>
        <w:rPr>
          <w:rFonts w:ascii="Calibri" w:eastAsia="Calibri" w:hAnsi="Calibri"/>
          <w:sz w:val="18"/>
          <w:szCs w:val="18"/>
          <w:lang w:eastAsia="en-US"/>
        </w:rPr>
        <w:id w:val="-128564816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Calibri" w:eastAsia="Calibri" w:hAnsi="Calibri"/>
              <w:sz w:val="18"/>
              <w:szCs w:val="18"/>
              <w:lang w:eastAsia="en-US"/>
            </w:rPr>
            <w:id w:val="-1705238520"/>
            <w:docPartObj>
              <w:docPartGallery w:val="Page Numbers (Top of Page)"/>
              <w:docPartUnique/>
            </w:docPartObj>
          </w:sdtPr>
          <w:sdtEndPr/>
          <w:sdtContent>
            <w:r w:rsidR="00AA6B09" w:rsidRPr="00710F72">
              <w:rPr>
                <w:rFonts w:ascii="Calibri" w:eastAsia="Calibri" w:hAnsi="Calibri"/>
                <w:sz w:val="18"/>
                <w:szCs w:val="18"/>
                <w:lang w:eastAsia="en-US"/>
              </w:rPr>
              <w:tab/>
            </w:r>
            <w:r w:rsidR="00AA6B09" w:rsidRPr="00710F72">
              <w:rPr>
                <w:rFonts w:ascii="Calibri" w:eastAsia="Calibri" w:hAnsi="Calibri"/>
                <w:sz w:val="18"/>
                <w:szCs w:val="18"/>
                <w:lang w:eastAsia="en-US"/>
              </w:rPr>
              <w:tab/>
            </w:r>
            <w:r w:rsidR="00AA6B09" w:rsidRPr="007F0402">
              <w:rPr>
                <w:rFonts w:ascii="Calibri" w:eastAsia="Calibri" w:hAnsi="Calibri"/>
                <w:sz w:val="18"/>
                <w:szCs w:val="18"/>
                <w:lang w:eastAsia="en-US"/>
              </w:rPr>
              <w:fldChar w:fldCharType="begin"/>
            </w:r>
            <w:r w:rsidR="00AA6B09" w:rsidRPr="007F0402">
              <w:rPr>
                <w:rFonts w:ascii="Calibri" w:eastAsia="Calibri" w:hAnsi="Calibri"/>
                <w:sz w:val="18"/>
                <w:szCs w:val="18"/>
                <w:lang w:eastAsia="en-US"/>
              </w:rPr>
              <w:instrText>PAGE</w:instrText>
            </w:r>
            <w:r w:rsidR="00AA6B09" w:rsidRPr="007F0402">
              <w:rPr>
                <w:rFonts w:ascii="Calibri" w:eastAsia="Calibri" w:hAnsi="Calibri"/>
                <w:sz w:val="18"/>
                <w:szCs w:val="18"/>
                <w:lang w:eastAsia="en-US"/>
              </w:rPr>
              <w:fldChar w:fldCharType="separate"/>
            </w:r>
            <w:r w:rsidR="00AA6B09">
              <w:rPr>
                <w:rFonts w:ascii="Calibri" w:eastAsia="Calibri" w:hAnsi="Calibri"/>
                <w:sz w:val="18"/>
                <w:szCs w:val="18"/>
                <w:lang w:eastAsia="en-US"/>
              </w:rPr>
              <w:t>1</w:t>
            </w:r>
            <w:r w:rsidR="00AA6B09" w:rsidRPr="007F0402">
              <w:rPr>
                <w:rFonts w:ascii="Calibri" w:eastAsia="Calibri" w:hAnsi="Calibri"/>
                <w:sz w:val="18"/>
                <w:szCs w:val="18"/>
                <w:lang w:eastAsia="en-US"/>
              </w:rPr>
              <w:fldChar w:fldCharType="end"/>
            </w:r>
            <w:r w:rsidR="00AA6B09" w:rsidRPr="007F0402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a </w:t>
            </w:r>
            <w:r w:rsidR="00AA6B09" w:rsidRPr="007F0402">
              <w:rPr>
                <w:rFonts w:ascii="Calibri" w:eastAsia="Calibri" w:hAnsi="Calibri"/>
                <w:sz w:val="18"/>
                <w:szCs w:val="18"/>
                <w:lang w:eastAsia="en-US"/>
              </w:rPr>
              <w:fldChar w:fldCharType="begin"/>
            </w:r>
            <w:r w:rsidR="00AA6B09" w:rsidRPr="007F0402">
              <w:rPr>
                <w:rFonts w:ascii="Calibri" w:eastAsia="Calibri" w:hAnsi="Calibri"/>
                <w:sz w:val="18"/>
                <w:szCs w:val="18"/>
                <w:lang w:eastAsia="en-US"/>
              </w:rPr>
              <w:instrText>NUMPAGES</w:instrText>
            </w:r>
            <w:r w:rsidR="00AA6B09" w:rsidRPr="007F0402">
              <w:rPr>
                <w:rFonts w:ascii="Calibri" w:eastAsia="Calibri" w:hAnsi="Calibri"/>
                <w:sz w:val="18"/>
                <w:szCs w:val="18"/>
                <w:lang w:eastAsia="en-US"/>
              </w:rPr>
              <w:fldChar w:fldCharType="separate"/>
            </w:r>
            <w:r w:rsidR="00AA6B09">
              <w:rPr>
                <w:rFonts w:ascii="Calibri" w:eastAsia="Calibri" w:hAnsi="Calibri"/>
                <w:sz w:val="18"/>
                <w:szCs w:val="18"/>
                <w:lang w:eastAsia="en-US"/>
              </w:rPr>
              <w:t>3</w:t>
            </w:r>
            <w:r w:rsidR="00AA6B09" w:rsidRPr="007F0402">
              <w:rPr>
                <w:rFonts w:ascii="Calibri" w:eastAsia="Calibri" w:hAnsi="Calibri"/>
                <w:sz w:val="18"/>
                <w:szCs w:val="18"/>
                <w:lang w:eastAsia="en-US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65E04A" w14:textId="77777777" w:rsidR="00EA1171" w:rsidRPr="00EA1171" w:rsidRDefault="00EA1171" w:rsidP="00EA1171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8"/>
        <w:szCs w:val="18"/>
      </w:rPr>
    </w:pPr>
    <w:r w:rsidRPr="00EA1171">
      <w:rPr>
        <w:rFonts w:asciiTheme="minorHAnsi" w:hAnsiTheme="minorHAnsi" w:cstheme="minorHAnsi"/>
        <w:sz w:val="18"/>
        <w:szCs w:val="18"/>
      </w:rPr>
      <w:t>Allegato 52: Check-list verifica progetti non nativi</w:t>
    </w:r>
  </w:p>
  <w:p w14:paraId="265A6721" w14:textId="77777777" w:rsidR="00EA1171" w:rsidRPr="00EA1171" w:rsidRDefault="00EA1171" w:rsidP="00EA1171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8"/>
        <w:szCs w:val="18"/>
        <w:lang w:eastAsia="it-IT"/>
      </w:rPr>
    </w:pPr>
    <w:r w:rsidRPr="00EA1171">
      <w:rPr>
        <w:rFonts w:asciiTheme="minorHAnsi" w:hAnsiTheme="minorHAnsi" w:cstheme="minorHAnsi"/>
        <w:sz w:val="18"/>
        <w:szCs w:val="18"/>
      </w:rPr>
      <w:t>Allegato al Manuale delle procedure versione n.1.0</w:t>
    </w:r>
  </w:p>
  <w:p w14:paraId="7533145B" w14:textId="77777777" w:rsidR="00EA1171" w:rsidRPr="007F0402" w:rsidRDefault="00EA1171" w:rsidP="00EA1171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8"/>
        <w:szCs w:val="18"/>
      </w:rPr>
    </w:pPr>
  </w:p>
  <w:p w14:paraId="43A0F02D" w14:textId="77777777" w:rsidR="00EA1171" w:rsidRPr="007F0402" w:rsidRDefault="00EA1171" w:rsidP="00EA1171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8"/>
        <w:szCs w:val="18"/>
      </w:rPr>
    </w:pPr>
    <w:r w:rsidRPr="007F0402">
      <w:rPr>
        <w:rFonts w:asciiTheme="minorHAnsi" w:hAnsiTheme="minorHAnsi" w:cstheme="minorHAnsi"/>
        <w:sz w:val="18"/>
        <w:szCs w:val="18"/>
      </w:rPr>
      <w:tab/>
    </w:r>
    <w:r w:rsidRPr="007F0402">
      <w:rPr>
        <w:rFonts w:asciiTheme="minorHAnsi" w:hAnsiTheme="minorHAnsi" w:cstheme="minorHAnsi"/>
        <w:sz w:val="18"/>
        <w:szCs w:val="18"/>
      </w:rPr>
      <w:tab/>
    </w:r>
  </w:p>
  <w:p w14:paraId="102AD7C6" w14:textId="77777777" w:rsidR="00EA1171" w:rsidRPr="00AA6B09" w:rsidRDefault="00EA1171" w:rsidP="00EA1171">
    <w:pPr>
      <w:tabs>
        <w:tab w:val="center" w:pos="4819"/>
        <w:tab w:val="right" w:pos="9638"/>
      </w:tabs>
      <w:suppressAutoHyphens w:val="0"/>
      <w:jc w:val="right"/>
      <w:rPr>
        <w:rFonts w:ascii="Calibri" w:eastAsia="Calibri" w:hAnsi="Calibri"/>
        <w:sz w:val="18"/>
        <w:szCs w:val="18"/>
        <w:lang w:eastAsia="en-US"/>
      </w:rPr>
    </w:pPr>
    <w:sdt>
      <w:sdtPr>
        <w:rPr>
          <w:rFonts w:ascii="Calibri" w:eastAsia="Calibri" w:hAnsi="Calibri"/>
          <w:sz w:val="18"/>
          <w:szCs w:val="18"/>
          <w:lang w:eastAsia="en-US"/>
        </w:rPr>
        <w:id w:val="-864904834"/>
        <w:docPartObj>
          <w:docPartGallery w:val="Page Numbers (Bottom of Page)"/>
          <w:docPartUnique/>
        </w:docPartObj>
      </w:sdtPr>
      <w:sdtContent>
        <w:sdt>
          <w:sdtPr>
            <w:rPr>
              <w:rFonts w:ascii="Calibri" w:eastAsia="Calibri" w:hAnsi="Calibri"/>
              <w:sz w:val="18"/>
              <w:szCs w:val="18"/>
              <w:lang w:eastAsia="en-US"/>
            </w:rPr>
            <w:id w:val="-579220130"/>
            <w:docPartObj>
              <w:docPartGallery w:val="Page Numbers (Top of Page)"/>
              <w:docPartUnique/>
            </w:docPartObj>
          </w:sdtPr>
          <w:sdtContent>
            <w:r w:rsidRPr="00710F72">
              <w:rPr>
                <w:rFonts w:ascii="Calibri" w:eastAsia="Calibri" w:hAnsi="Calibri"/>
                <w:sz w:val="18"/>
                <w:szCs w:val="18"/>
                <w:lang w:eastAsia="en-US"/>
              </w:rPr>
              <w:tab/>
            </w:r>
            <w:r w:rsidRPr="00710F72">
              <w:rPr>
                <w:rFonts w:ascii="Calibri" w:eastAsia="Calibri" w:hAnsi="Calibri"/>
                <w:sz w:val="18"/>
                <w:szCs w:val="18"/>
                <w:lang w:eastAsia="en-US"/>
              </w:rPr>
              <w:tab/>
            </w:r>
            <w:r w:rsidRPr="007F0402">
              <w:rPr>
                <w:rFonts w:ascii="Calibri" w:eastAsia="Calibri" w:hAnsi="Calibri"/>
                <w:sz w:val="18"/>
                <w:szCs w:val="18"/>
                <w:lang w:eastAsia="en-US"/>
              </w:rPr>
              <w:fldChar w:fldCharType="begin"/>
            </w:r>
            <w:r w:rsidRPr="007F0402">
              <w:rPr>
                <w:rFonts w:ascii="Calibri" w:eastAsia="Calibri" w:hAnsi="Calibri"/>
                <w:sz w:val="18"/>
                <w:szCs w:val="18"/>
                <w:lang w:eastAsia="en-US"/>
              </w:rPr>
              <w:instrText>PAGE</w:instrText>
            </w:r>
            <w:r w:rsidRPr="007F0402">
              <w:rPr>
                <w:rFonts w:ascii="Calibri" w:eastAsia="Calibri" w:hAnsi="Calibri"/>
                <w:sz w:val="18"/>
                <w:szCs w:val="18"/>
                <w:lang w:eastAsia="en-US"/>
              </w:rPr>
              <w:fldChar w:fldCharType="separate"/>
            </w:r>
            <w:r>
              <w:rPr>
                <w:rFonts w:ascii="Calibri" w:eastAsia="Calibri" w:hAnsi="Calibri"/>
                <w:sz w:val="18"/>
                <w:szCs w:val="18"/>
                <w:lang w:eastAsia="en-US"/>
              </w:rPr>
              <w:t>2</w:t>
            </w:r>
            <w:r w:rsidRPr="007F0402">
              <w:rPr>
                <w:rFonts w:ascii="Calibri" w:eastAsia="Calibri" w:hAnsi="Calibri"/>
                <w:sz w:val="18"/>
                <w:szCs w:val="18"/>
                <w:lang w:eastAsia="en-US"/>
              </w:rPr>
              <w:fldChar w:fldCharType="end"/>
            </w:r>
            <w:r w:rsidRPr="007F0402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a </w:t>
            </w:r>
            <w:r w:rsidRPr="007F0402">
              <w:rPr>
                <w:rFonts w:ascii="Calibri" w:eastAsia="Calibri" w:hAnsi="Calibri"/>
                <w:sz w:val="18"/>
                <w:szCs w:val="18"/>
                <w:lang w:eastAsia="en-US"/>
              </w:rPr>
              <w:fldChar w:fldCharType="begin"/>
            </w:r>
            <w:r w:rsidRPr="007F0402">
              <w:rPr>
                <w:rFonts w:ascii="Calibri" w:eastAsia="Calibri" w:hAnsi="Calibri"/>
                <w:sz w:val="18"/>
                <w:szCs w:val="18"/>
                <w:lang w:eastAsia="en-US"/>
              </w:rPr>
              <w:instrText>NUMPAGES</w:instrText>
            </w:r>
            <w:r w:rsidRPr="007F0402">
              <w:rPr>
                <w:rFonts w:ascii="Calibri" w:eastAsia="Calibri" w:hAnsi="Calibri"/>
                <w:sz w:val="18"/>
                <w:szCs w:val="18"/>
                <w:lang w:eastAsia="en-US"/>
              </w:rPr>
              <w:fldChar w:fldCharType="separate"/>
            </w:r>
            <w:r>
              <w:rPr>
                <w:rFonts w:ascii="Calibri" w:eastAsia="Calibri" w:hAnsi="Calibri"/>
                <w:sz w:val="18"/>
                <w:szCs w:val="18"/>
                <w:lang w:eastAsia="en-US"/>
              </w:rPr>
              <w:t>3</w:t>
            </w:r>
            <w:r w:rsidRPr="007F0402">
              <w:rPr>
                <w:rFonts w:ascii="Calibri" w:eastAsia="Calibri" w:hAnsi="Calibri"/>
                <w:sz w:val="18"/>
                <w:szCs w:val="18"/>
                <w:lang w:eastAsia="en-US"/>
              </w:rPr>
              <w:fldChar w:fldCharType="end"/>
            </w:r>
          </w:sdtContent>
        </w:sdt>
      </w:sdtContent>
    </w:sdt>
  </w:p>
  <w:p w14:paraId="6FEAA7E9" w14:textId="1ADB6FBE" w:rsidR="00D96285" w:rsidRDefault="00D96285" w:rsidP="00472EDF">
    <w:pPr>
      <w:pStyle w:val="Pidipagina"/>
      <w:rPr>
        <w:rFonts w:asciiTheme="minorHAnsi" w:hAnsiTheme="minorHAnsi" w:cstheme="minorHAnsi"/>
        <w:sz w:val="20"/>
        <w:szCs w:val="20"/>
      </w:rPr>
    </w:pPr>
  </w:p>
  <w:p w14:paraId="6FEAA7EA" w14:textId="77777777" w:rsidR="00D96285" w:rsidRDefault="00D96285">
    <w:pPr>
      <w:pStyle w:val="Pidipagina"/>
    </w:pPr>
  </w:p>
  <w:p w14:paraId="6FEAA7EB" w14:textId="77777777" w:rsidR="00D96285" w:rsidRDefault="00D9628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0EC662" w14:textId="77777777" w:rsidR="00585EF2" w:rsidRDefault="00585EF2">
      <w:r>
        <w:separator/>
      </w:r>
    </w:p>
  </w:footnote>
  <w:footnote w:type="continuationSeparator" w:id="0">
    <w:p w14:paraId="66B4B64A" w14:textId="77777777" w:rsidR="00585EF2" w:rsidRDefault="00585EF2">
      <w:r>
        <w:continuationSeparator/>
      </w:r>
    </w:p>
  </w:footnote>
  <w:footnote w:id="1">
    <w:p w14:paraId="1A23BD7C" w14:textId="77777777" w:rsidR="00C10B9F" w:rsidRPr="003D3F6C" w:rsidRDefault="00C10B9F" w:rsidP="00C10B9F">
      <w:pPr>
        <w:pStyle w:val="Testonotaapidipagina"/>
        <w:ind w:left="0" w:firstLine="0"/>
        <w:rPr>
          <w:rFonts w:asciiTheme="minorHAnsi" w:hAnsiTheme="minorHAnsi" w:cstheme="minorHAnsi"/>
          <w:sz w:val="18"/>
          <w:szCs w:val="18"/>
        </w:rPr>
      </w:pPr>
      <w:r w:rsidRPr="003D3F6C">
        <w:rPr>
          <w:rStyle w:val="Rimandonotaapidipagina"/>
          <w:rFonts w:asciiTheme="minorHAnsi" w:hAnsiTheme="minorHAnsi" w:cstheme="minorHAnsi"/>
          <w:sz w:val="18"/>
          <w:szCs w:val="18"/>
        </w:rPr>
        <w:footnoteRef/>
      </w:r>
      <w:r w:rsidRPr="003D3F6C">
        <w:rPr>
          <w:rFonts w:asciiTheme="minorHAnsi" w:hAnsiTheme="minorHAnsi" w:cstheme="minorHAnsi"/>
          <w:sz w:val="18"/>
          <w:szCs w:val="18"/>
        </w:rPr>
        <w:t xml:space="preserve"> </w:t>
      </w:r>
      <w:r w:rsidRPr="003D3F6C">
        <w:rPr>
          <w:rFonts w:asciiTheme="minorHAnsi" w:eastAsia="Lucida Sans Unicode" w:hAnsiTheme="minorHAnsi" w:cstheme="minorHAnsi"/>
          <w:sz w:val="18"/>
          <w:szCs w:val="18"/>
        </w:rPr>
        <w:t xml:space="preserve">Reg. (UE) 2018/1046 è stata presentata una proposta di </w:t>
      </w:r>
      <w:r w:rsidRPr="003D3F6C">
        <w:rPr>
          <w:rFonts w:asciiTheme="minorHAnsi" w:hAnsiTheme="minorHAnsi" w:cstheme="minorHAnsi"/>
          <w:sz w:val="18"/>
          <w:szCs w:val="18"/>
        </w:rPr>
        <w:t xml:space="preserve">Regolamento del Parlamento Europeo e del Consiglio che stabilisce le regole finanziarie applicabili al bilancio generale dell’Unione (rifusione) </w:t>
      </w:r>
      <w:proofErr w:type="gramStart"/>
      <w:r w:rsidRPr="003D3F6C">
        <w:rPr>
          <w:rFonts w:asciiTheme="minorHAnsi" w:hAnsiTheme="minorHAnsi" w:cstheme="minorHAnsi"/>
          <w:sz w:val="18"/>
          <w:szCs w:val="18"/>
        </w:rPr>
        <w:t>COM(</w:t>
      </w:r>
      <w:proofErr w:type="gramEnd"/>
      <w:r w:rsidRPr="003D3F6C">
        <w:rPr>
          <w:rFonts w:asciiTheme="minorHAnsi" w:hAnsiTheme="minorHAnsi" w:cstheme="minorHAnsi"/>
          <w:sz w:val="18"/>
          <w:szCs w:val="18"/>
        </w:rPr>
        <w:t xml:space="preserve">2022) 223 </w:t>
      </w:r>
      <w:proofErr w:type="spellStart"/>
      <w:r w:rsidRPr="003D3F6C">
        <w:rPr>
          <w:rFonts w:asciiTheme="minorHAnsi" w:hAnsiTheme="minorHAnsi" w:cstheme="minorHAnsi"/>
          <w:sz w:val="18"/>
          <w:szCs w:val="18"/>
        </w:rPr>
        <w:t>final</w:t>
      </w:r>
      <w:proofErr w:type="spellEnd"/>
      <w:r w:rsidRPr="003D3F6C">
        <w:rPr>
          <w:rFonts w:asciiTheme="minorHAnsi" w:hAnsiTheme="minorHAnsi" w:cstheme="minorHAnsi"/>
          <w:sz w:val="18"/>
          <w:szCs w:val="18"/>
        </w:rPr>
        <w:t xml:space="preserve"> del 16.05.2022.</w:t>
      </w:r>
    </w:p>
  </w:footnote>
  <w:footnote w:id="2">
    <w:p w14:paraId="373A26BA" w14:textId="77777777" w:rsidR="003D3F6C" w:rsidRPr="003D3F6C" w:rsidRDefault="003D3F6C" w:rsidP="003D3F6C">
      <w:pPr>
        <w:jc w:val="both"/>
        <w:rPr>
          <w:rFonts w:asciiTheme="minorHAnsi" w:eastAsia="Lucida Sans Unicode" w:hAnsiTheme="minorHAnsi" w:cstheme="minorHAnsi"/>
          <w:sz w:val="18"/>
          <w:szCs w:val="18"/>
        </w:rPr>
      </w:pPr>
      <w:r w:rsidRPr="003D3F6C">
        <w:rPr>
          <w:rStyle w:val="Rimandonotaapidipagina"/>
          <w:rFonts w:asciiTheme="minorHAnsi" w:hAnsiTheme="minorHAnsi" w:cstheme="minorHAnsi"/>
          <w:sz w:val="18"/>
          <w:szCs w:val="18"/>
        </w:rPr>
        <w:footnoteRef/>
      </w:r>
      <w:r>
        <w:t xml:space="preserve"> </w:t>
      </w:r>
      <w:r w:rsidRPr="003D3F6C">
        <w:rPr>
          <w:rFonts w:asciiTheme="minorHAnsi" w:eastAsia="Lucida Sans Unicode" w:hAnsiTheme="minorHAnsi" w:cstheme="minorHAnsi"/>
          <w:sz w:val="18"/>
          <w:szCs w:val="18"/>
        </w:rPr>
        <w:t>Reg. (UE) 651/2014 è stato modificato con il:</w:t>
      </w:r>
    </w:p>
    <w:p w14:paraId="4CEC7AAC" w14:textId="2074AEA0" w:rsidR="003D3F6C" w:rsidRPr="003D3F6C" w:rsidRDefault="003D3F6C" w:rsidP="003D3F6C">
      <w:pPr>
        <w:jc w:val="both"/>
        <w:rPr>
          <w:rFonts w:asciiTheme="minorHAnsi" w:eastAsia="Lucida Sans Unicode" w:hAnsiTheme="minorHAnsi" w:cstheme="minorHAnsi"/>
          <w:sz w:val="18"/>
          <w:szCs w:val="18"/>
        </w:rPr>
      </w:pPr>
      <w:r w:rsidRPr="003D3F6C">
        <w:rPr>
          <w:rFonts w:asciiTheme="minorHAnsi" w:eastAsia="Lucida Sans Unicode" w:hAnsiTheme="minorHAnsi" w:cstheme="minorHAnsi"/>
          <w:sz w:val="18"/>
          <w:szCs w:val="18"/>
        </w:rPr>
        <w:t>- REGOLAMENTO (UE) 2017/1084 DELLA COMMISSIONE  del 14 giugno 2017 che modifica il regolamento (UE) n. 651/2014 per quanto riguarda gli aiuti alle infrastrutture portuali e aeroportuali, le soglie di notifica applicabili agli aiuti alla cultura e alla conservazione del patrimonio e agli aiuti alle infrastrutture sportive e alle infrastrutture ricreative multifunzionali, nonch</w:t>
      </w:r>
      <w:r w:rsidR="006833A1">
        <w:rPr>
          <w:rFonts w:asciiTheme="minorHAnsi" w:eastAsia="Lucida Sans Unicode" w:hAnsiTheme="minorHAnsi" w:cstheme="minorHAnsi"/>
          <w:sz w:val="18"/>
          <w:szCs w:val="18"/>
        </w:rPr>
        <w:t>é</w:t>
      </w:r>
      <w:r w:rsidRPr="003D3F6C">
        <w:rPr>
          <w:rFonts w:asciiTheme="minorHAnsi" w:eastAsia="Lucida Sans Unicode" w:hAnsiTheme="minorHAnsi" w:cstheme="minorHAnsi"/>
          <w:sz w:val="18"/>
          <w:szCs w:val="18"/>
        </w:rPr>
        <w:t xml:space="preserve"> i regimi di aiuti a finalità regionale al funzionamento nelle regioni ultraperiferiche, e modifica il regolamento (UE) n. 702/2014 per quanto riguarda il calcolo dei costi ammissibili</w:t>
      </w:r>
    </w:p>
    <w:p w14:paraId="3F8C59A0" w14:textId="7EB65AA8" w:rsidR="003D3F6C" w:rsidRPr="003D3F6C" w:rsidRDefault="003D3F6C" w:rsidP="003D3F6C">
      <w:pPr>
        <w:jc w:val="both"/>
        <w:rPr>
          <w:rFonts w:asciiTheme="minorHAnsi" w:eastAsia="Lucida Sans Unicode" w:hAnsiTheme="minorHAnsi" w:cstheme="minorHAnsi"/>
          <w:sz w:val="18"/>
          <w:szCs w:val="18"/>
        </w:rPr>
      </w:pPr>
      <w:r w:rsidRPr="003D3F6C">
        <w:rPr>
          <w:rFonts w:asciiTheme="minorHAnsi" w:eastAsia="Lucida Sans Unicode" w:hAnsiTheme="minorHAnsi" w:cstheme="minorHAnsi"/>
          <w:sz w:val="18"/>
          <w:szCs w:val="18"/>
        </w:rPr>
        <w:t xml:space="preserve">- </w:t>
      </w:r>
      <w:r w:rsidRPr="003D3F6C">
        <w:rPr>
          <w:rFonts w:asciiTheme="minorHAnsi" w:hAnsiTheme="minorHAnsi" w:cstheme="minorHAnsi"/>
          <w:sz w:val="18"/>
          <w:szCs w:val="18"/>
        </w:rPr>
        <w:t>REGOLAMENTO (UE) 2020/972 DELLA COMMISSIONE del 2 luglio 2020 che modifica il regolamento (UE) n. 1407/2013 per quanto riguarda la sua proroga e il regolamento (UE) n. 651/2014 per quanto riguarda la sua proroga e gli adeguamenti pertinenti</w:t>
      </w:r>
      <w:r>
        <w:rPr>
          <w:rFonts w:asciiTheme="minorHAnsi" w:hAnsiTheme="minorHAnsi" w:cstheme="minorHAnsi"/>
          <w:sz w:val="18"/>
          <w:szCs w:val="18"/>
        </w:rPr>
        <w:t>.</w:t>
      </w:r>
    </w:p>
  </w:footnote>
  <w:footnote w:id="3">
    <w:p w14:paraId="5737314B" w14:textId="77777777" w:rsidR="00C10B9F" w:rsidRDefault="00C10B9F" w:rsidP="00C10B9F">
      <w:pPr>
        <w:pStyle w:val="Testonotaapidipagina"/>
        <w:spacing w:before="0"/>
        <w:ind w:left="0" w:firstLine="0"/>
      </w:pPr>
      <w:r>
        <w:rPr>
          <w:rStyle w:val="Rimandonotaapidipagina"/>
        </w:rPr>
        <w:footnoteRef/>
      </w:r>
      <w:r>
        <w:t xml:space="preserve"> </w:t>
      </w:r>
      <w:r w:rsidRPr="003D3F6C">
        <w:rPr>
          <w:rFonts w:asciiTheme="minorHAnsi" w:eastAsia="Lucida Sans Unicode" w:hAnsiTheme="minorHAnsi" w:cstheme="minorHAnsi"/>
          <w:sz w:val="18"/>
          <w:szCs w:val="18"/>
        </w:rPr>
        <w:t xml:space="preserve">Reg. (UE) 1407/2013 è stato modificato con il </w:t>
      </w:r>
      <w:r w:rsidRPr="003D3F6C">
        <w:rPr>
          <w:rFonts w:asciiTheme="minorHAnsi" w:hAnsiTheme="minorHAnsi" w:cstheme="minorHAnsi"/>
          <w:sz w:val="18"/>
          <w:szCs w:val="18"/>
        </w:rPr>
        <w:t>REGOLAMENTO (UE) 2020/972 DELLA COMMISSIONE del 2 luglio 2020 che modifica il regolamento (UE) n. 1407/2013 per quanto riguarda la sua proroga e il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3D3F6C">
        <w:rPr>
          <w:rFonts w:asciiTheme="minorHAnsi" w:hAnsiTheme="minorHAnsi" w:cstheme="minorHAnsi"/>
          <w:sz w:val="18"/>
          <w:szCs w:val="18"/>
        </w:rPr>
        <w:t>regolamento (UE) n. 651/2014 per quanto riguarda la sua proroga e gli adeguamenti pertinenti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AA7DE" w14:textId="77777777" w:rsidR="00D96285" w:rsidRDefault="003A44C1">
    <w:pPr>
      <w:pStyle w:val="Intestazione"/>
      <w:pBdr>
        <w:bottom w:val="single" w:sz="4" w:space="1" w:color="auto"/>
      </w:pBdr>
    </w:pPr>
    <w:bookmarkStart w:id="5" w:name="_Hlk119057752"/>
    <w:r>
      <w:rPr>
        <w:noProof/>
      </w:rPr>
      <w:drawing>
        <wp:inline distT="0" distB="0" distL="0" distR="0" wp14:anchorId="6FEAA7EC" wp14:editId="6FEAA7ED">
          <wp:extent cx="1254240" cy="723600"/>
          <wp:effectExtent l="0" t="0" r="3175" b="635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4240" cy="72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5"/>
  <w:p w14:paraId="6FEAA7DF" w14:textId="77777777" w:rsidR="00D96285" w:rsidRDefault="00D96285">
    <w:pPr>
      <w:pStyle w:val="Intestazione"/>
    </w:pPr>
  </w:p>
  <w:p w14:paraId="6FEAA7E0" w14:textId="77777777" w:rsidR="00D96285" w:rsidRDefault="00D9628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AA7E5" w14:textId="77777777" w:rsidR="00D96285" w:rsidRDefault="003A44C1" w:rsidP="001C6915">
    <w:pPr>
      <w:pStyle w:val="Intestazione"/>
      <w:pBdr>
        <w:bottom w:val="single" w:sz="4" w:space="1" w:color="auto"/>
      </w:pBdr>
      <w:jc w:val="center"/>
    </w:pPr>
    <w:r>
      <w:rPr>
        <w:noProof/>
      </w:rPr>
      <w:drawing>
        <wp:inline distT="0" distB="0" distL="0" distR="0" wp14:anchorId="6FEAA7EE" wp14:editId="6FEAA7EF">
          <wp:extent cx="5871210" cy="694690"/>
          <wp:effectExtent l="0" t="0" r="0" b="0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1210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FEAA7E6" w14:textId="77777777" w:rsidR="00D96285" w:rsidRDefault="00D96285">
    <w:pPr>
      <w:pStyle w:val="Intestazione"/>
    </w:pPr>
  </w:p>
  <w:p w14:paraId="6FEAA7E7" w14:textId="77777777" w:rsidR="00D96285" w:rsidRDefault="00D9628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D"/>
    <w:multiLevelType w:val="singleLevel"/>
    <w:tmpl w:val="0000002D"/>
    <w:name w:val="WW8Num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43"/>
    <w:multiLevelType w:val="singleLevel"/>
    <w:tmpl w:val="00000043"/>
    <w:name w:val="WW8Num75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44"/>
    <w:multiLevelType w:val="singleLevel"/>
    <w:tmpl w:val="00000044"/>
    <w:name w:val="WW8Num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51"/>
    <w:multiLevelType w:val="singleLevel"/>
    <w:tmpl w:val="00000051"/>
    <w:name w:val="WW8Num8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4" w15:restartNumberingAfterBreak="0">
    <w:nsid w:val="00000053"/>
    <w:multiLevelType w:val="multilevel"/>
    <w:tmpl w:val="00000053"/>
    <w:name w:val="WW8Num9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  <w:sz w:val="2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color w:val="auto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54"/>
    <w:multiLevelType w:val="singleLevel"/>
    <w:tmpl w:val="00000054"/>
    <w:name w:val="WW8Num9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6" w15:restartNumberingAfterBreak="0">
    <w:nsid w:val="0000005C"/>
    <w:multiLevelType w:val="singleLevel"/>
    <w:tmpl w:val="0000005C"/>
    <w:name w:val="WW8Num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auto"/>
      </w:rPr>
    </w:lvl>
  </w:abstractNum>
  <w:abstractNum w:abstractNumId="7" w15:restartNumberingAfterBreak="0">
    <w:nsid w:val="01EF4FC5"/>
    <w:multiLevelType w:val="hybridMultilevel"/>
    <w:tmpl w:val="FA789248"/>
    <w:name w:val="WW8Num7622"/>
    <w:lvl w:ilvl="0" w:tplc="5CBACB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0C5A89"/>
    <w:multiLevelType w:val="hybridMultilevel"/>
    <w:tmpl w:val="FB6602D0"/>
    <w:lvl w:ilvl="0" w:tplc="67BCF16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6F23C9"/>
    <w:multiLevelType w:val="hybridMultilevel"/>
    <w:tmpl w:val="3D4A89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C65AB7"/>
    <w:multiLevelType w:val="hybridMultilevel"/>
    <w:tmpl w:val="D5C8D1C4"/>
    <w:name w:val="WW8Num1082"/>
    <w:lvl w:ilvl="0" w:tplc="53A437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7E45B3"/>
    <w:multiLevelType w:val="hybridMultilevel"/>
    <w:tmpl w:val="6AC48080"/>
    <w:name w:val="WW8Num762"/>
    <w:lvl w:ilvl="0" w:tplc="D0D078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5C518B"/>
    <w:multiLevelType w:val="hybridMultilevel"/>
    <w:tmpl w:val="EF5EABF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9"/>
  </w:num>
  <w:num w:numId="5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285"/>
    <w:rsid w:val="000225BC"/>
    <w:rsid w:val="000261BF"/>
    <w:rsid w:val="0004344E"/>
    <w:rsid w:val="000531A5"/>
    <w:rsid w:val="000930BD"/>
    <w:rsid w:val="000A1150"/>
    <w:rsid w:val="001424CE"/>
    <w:rsid w:val="00175ADA"/>
    <w:rsid w:val="001C6915"/>
    <w:rsid w:val="002A6643"/>
    <w:rsid w:val="00312E5F"/>
    <w:rsid w:val="00353AF3"/>
    <w:rsid w:val="003657DE"/>
    <w:rsid w:val="0038710F"/>
    <w:rsid w:val="003A44C1"/>
    <w:rsid w:val="003C1801"/>
    <w:rsid w:val="003D3F6C"/>
    <w:rsid w:val="00403677"/>
    <w:rsid w:val="004076F0"/>
    <w:rsid w:val="00472EDF"/>
    <w:rsid w:val="00585EF2"/>
    <w:rsid w:val="00671A2D"/>
    <w:rsid w:val="006833A1"/>
    <w:rsid w:val="00692D48"/>
    <w:rsid w:val="006B7249"/>
    <w:rsid w:val="00710F72"/>
    <w:rsid w:val="007F0402"/>
    <w:rsid w:val="00816E2B"/>
    <w:rsid w:val="00831373"/>
    <w:rsid w:val="00880000"/>
    <w:rsid w:val="008E34B9"/>
    <w:rsid w:val="00997609"/>
    <w:rsid w:val="00A223C8"/>
    <w:rsid w:val="00A762CD"/>
    <w:rsid w:val="00AA6B09"/>
    <w:rsid w:val="00B52DB7"/>
    <w:rsid w:val="00B85C72"/>
    <w:rsid w:val="00BA50A2"/>
    <w:rsid w:val="00BC75FA"/>
    <w:rsid w:val="00C10B9F"/>
    <w:rsid w:val="00CA3556"/>
    <w:rsid w:val="00CC005D"/>
    <w:rsid w:val="00CD05D3"/>
    <w:rsid w:val="00D96285"/>
    <w:rsid w:val="00EA1171"/>
    <w:rsid w:val="00ED360C"/>
    <w:rsid w:val="00F026F6"/>
    <w:rsid w:val="00F43B94"/>
    <w:rsid w:val="00F85EA7"/>
    <w:rsid w:val="238D6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EAA73A"/>
  <w15:docId w15:val="{3DB52497-EF5C-4B91-8CF8-8CC6DE116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llegato">
    <w:name w:val="Allegato"/>
    <w:basedOn w:val="Titolo4"/>
    <w:autoRedefine/>
    <w:qFormat/>
    <w:pPr>
      <w:keepLines w:val="0"/>
      <w:pageBreakBefore/>
      <w:spacing w:before="120" w:after="120" w:line="300" w:lineRule="atLeast"/>
      <w:ind w:left="1418" w:hanging="1418"/>
      <w:jc w:val="both"/>
    </w:pPr>
    <w:rPr>
      <w:rFonts w:asciiTheme="majorBidi" w:eastAsia="Batang" w:hAnsiTheme="majorBidi"/>
      <w:b w:val="0"/>
      <w:bCs w:val="0"/>
      <w:i w:val="0"/>
      <w:iCs w:val="0"/>
      <w:color w:val="auto"/>
      <w:u w:val="single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paragraph" w:styleId="Paragrafoelenco">
    <w:name w:val="List Paragraph"/>
    <w:basedOn w:val="Normale"/>
    <w:link w:val="ParagrafoelencoCarattere"/>
    <w:uiPriority w:val="34"/>
    <w:qFormat/>
    <w:pPr>
      <w:spacing w:line="100" w:lineRule="atLeast"/>
      <w:ind w:left="720"/>
    </w:pPr>
  </w:style>
  <w:style w:type="character" w:customStyle="1" w:styleId="ParagrafoelencoCarattere">
    <w:name w:val="Paragrafo elenco Carattere"/>
    <w:link w:val="Paragrafoelenco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oelenco1">
    <w:name w:val="Paragrafo elenco1"/>
    <w:basedOn w:val="Normale"/>
    <w:uiPriority w:val="99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Rimandonotaapidipagina">
    <w:name w:val="footnote reference"/>
    <w:aliases w:val="Footnote symbol,numero nota OT RT,Nota a piè di pagina,Voetnootverwijzing,footnote sign,Rimando nota a piè di pagina-IMONT"/>
    <w:uiPriority w:val="99"/>
    <w:rPr>
      <w:vertAlign w:val="superscript"/>
    </w:rPr>
  </w:style>
  <w:style w:type="paragraph" w:styleId="Testonotaapidipagina">
    <w:name w:val="footnote text"/>
    <w:aliases w:val="Footnote,Footnote1,Footnote2,Footnote3,Footnote4,Footnote5,Footnote6,Footnote7,Footnote8,Footnote9,Footnote10,Footnote11,Footnote21,Footnote31,Footnote41,Footnote51,Footnote61,Footnote71,Footnote81,Footnote91,Footnote12,stile "/>
    <w:basedOn w:val="Normale"/>
    <w:link w:val="TestonotaapidipaginaCarattere1"/>
    <w:uiPriority w:val="99"/>
    <w:qFormat/>
    <w:pPr>
      <w:spacing w:before="240"/>
      <w:ind w:left="397" w:hanging="397"/>
      <w:jc w:val="both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uiPriority w:val="99"/>
    <w:semiHidden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notaapidipaginaCarattere1">
    <w:name w:val="Testo nota a piè di pagina Carattere1"/>
    <w:aliases w:val="Footnote Carattere,Footnote1 Carattere,Footnote2 Carattere,Footnote3 Carattere,Footnote4 Carattere,Footnote5 Carattere,Footnote6 Carattere,Footnote7 Carattere,Footnote8 Carattere,Footnote9 Carattere,stile  Carattere"/>
    <w:basedOn w:val="Carpredefinitoparagrafo"/>
    <w:link w:val="Testonotaapidipagin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Nessunaspaziatura1">
    <w:name w:val="Nessuna spaziatura1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Grigliatabella">
    <w:name w:val="Table Grid"/>
    <w:basedOn w:val="Tabellanormale"/>
    <w:uiPriority w:val="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ginaXdiY">
    <w:name w:val="Pagina X di Y"/>
    <w:pPr>
      <w:spacing w:after="0" w:line="240" w:lineRule="auto"/>
    </w:pPr>
    <w:rPr>
      <w:rFonts w:eastAsiaTheme="minorEastAsia"/>
      <w:sz w:val="24"/>
      <w:szCs w:val="24"/>
      <w:lang w:eastAsia="zh-CN"/>
    </w:rPr>
  </w:style>
  <w:style w:type="paragraph" w:styleId="NormaleWeb">
    <w:name w:val="Normal (Web)"/>
    <w:basedOn w:val="Normale"/>
    <w:uiPriority w:val="99"/>
    <w:unhideWhenUsed/>
    <w:pPr>
      <w:suppressAutoHyphens w:val="0"/>
      <w:spacing w:before="100" w:beforeAutospacing="1" w:after="100" w:afterAutospacing="1"/>
    </w:pPr>
    <w:rPr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A762C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762C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762C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762C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762C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25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6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3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34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1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34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4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55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07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98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29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02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21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05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5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05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74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31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DF8AF-0A9B-4085-B8A6-915BC700D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Ufficio</dc:creator>
  <cp:lastModifiedBy>Lorenzo Floresta - LATTANZIO KIBS</cp:lastModifiedBy>
  <cp:revision>52</cp:revision>
  <dcterms:created xsi:type="dcterms:W3CDTF">2022-07-26T08:20:00Z</dcterms:created>
  <dcterms:modified xsi:type="dcterms:W3CDTF">2023-06-26T12:32:00Z</dcterms:modified>
</cp:coreProperties>
</file>